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33" w:rsidRDefault="00033A6B" w:rsidP="00033A6B">
      <w:pPr>
        <w:pStyle w:val="aff0"/>
        <w:pageBreakBefore w:val="0"/>
        <w:tabs>
          <w:tab w:val="left" w:pos="9354"/>
        </w:tabs>
        <w:spacing w:before="0" w:line="240" w:lineRule="auto"/>
        <w:ind w:left="0" w:right="0" w:firstLine="0"/>
        <w:rPr>
          <w:b w:val="0"/>
          <w:sz w:val="28"/>
          <w:szCs w:val="28"/>
        </w:rPr>
      </w:pPr>
      <w:r>
        <w:rPr>
          <w:sz w:val="28"/>
          <w:szCs w:val="28"/>
        </w:rPr>
        <w:t xml:space="preserve">                </w:t>
      </w:r>
    </w:p>
    <w:p w:rsidR="00F44333" w:rsidRDefault="004504BF" w:rsidP="004504BF">
      <w:pPr>
        <w:pStyle w:val="aff0"/>
        <w:pageBreakBefore w:val="0"/>
        <w:tabs>
          <w:tab w:val="left" w:pos="9354"/>
        </w:tabs>
        <w:spacing w:before="0" w:line="240" w:lineRule="auto"/>
        <w:ind w:left="0" w:right="0" w:firstLine="0"/>
        <w:rPr>
          <w:b w:val="0"/>
          <w:sz w:val="28"/>
          <w:szCs w:val="28"/>
        </w:rPr>
      </w:pPr>
      <w:r>
        <w:rPr>
          <w:b w:val="0"/>
          <w:sz w:val="28"/>
          <w:szCs w:val="28"/>
        </w:rPr>
        <w:t xml:space="preserve">        </w:t>
      </w:r>
      <w:bookmarkStart w:id="0" w:name="_GoBack"/>
      <w:bookmarkEnd w:id="0"/>
      <w:r>
        <w:rPr>
          <w:b w:val="0"/>
          <w:sz w:val="28"/>
          <w:szCs w:val="28"/>
        </w:rPr>
        <w:t xml:space="preserve">                             </w:t>
      </w:r>
      <w:r w:rsidR="0096509D">
        <w:rPr>
          <w:b w:val="0"/>
          <w:sz w:val="28"/>
          <w:szCs w:val="28"/>
        </w:rPr>
        <w:t xml:space="preserve">       </w:t>
      </w:r>
      <w:r w:rsidR="00033A6B">
        <w:rPr>
          <w:noProof/>
        </w:rPr>
        <w:drawing>
          <wp:inline distT="0" distB="0" distL="0" distR="0" wp14:anchorId="0F5DCAAC" wp14:editId="1C34D512">
            <wp:extent cx="3657600" cy="2228850"/>
            <wp:effectExtent l="133350" t="114300" r="133350" b="1524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57600" cy="2228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6509D">
        <w:rPr>
          <w:b w:val="0"/>
          <w:sz w:val="28"/>
          <w:szCs w:val="28"/>
        </w:rPr>
        <w:t xml:space="preserve">     </w:t>
      </w:r>
    </w:p>
    <w:p w:rsidR="0096509D" w:rsidRDefault="0055150A" w:rsidP="0055150A">
      <w:pPr>
        <w:pStyle w:val="aff0"/>
        <w:pageBreakBefore w:val="0"/>
        <w:tabs>
          <w:tab w:val="left" w:pos="9354"/>
        </w:tabs>
        <w:spacing w:before="960"/>
        <w:ind w:left="0" w:right="0" w:firstLine="0"/>
        <w:rPr>
          <w:szCs w:val="28"/>
        </w:rPr>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w:t>
      </w:r>
      <w:r w:rsidR="000570E6">
        <w:rPr>
          <w:szCs w:val="28"/>
        </w:rPr>
        <w:t>бюджетного</w:t>
      </w:r>
      <w:r w:rsidRPr="0097567E">
        <w:rPr>
          <w:szCs w:val="28"/>
        </w:rPr>
        <w:t xml:space="preserve"> учреждения  </w:t>
      </w:r>
      <w:r w:rsidR="0096509D">
        <w:rPr>
          <w:szCs w:val="28"/>
        </w:rPr>
        <w:t>здравоохранения</w:t>
      </w:r>
      <w:r w:rsidRPr="0097567E">
        <w:rPr>
          <w:szCs w:val="28"/>
        </w:rPr>
        <w:t xml:space="preserve"> </w:t>
      </w:r>
    </w:p>
    <w:p w:rsidR="0055150A" w:rsidRDefault="0055150A" w:rsidP="0096509D">
      <w:pPr>
        <w:pStyle w:val="aff0"/>
        <w:pageBreakBefore w:val="0"/>
        <w:tabs>
          <w:tab w:val="left" w:pos="9354"/>
        </w:tabs>
        <w:spacing w:before="0" w:line="240" w:lineRule="auto"/>
        <w:ind w:left="0" w:right="0" w:firstLine="0"/>
      </w:pPr>
      <w:r w:rsidRPr="0097567E">
        <w:rPr>
          <w:szCs w:val="28"/>
        </w:rPr>
        <w:t xml:space="preserve"> Ярославской </w:t>
      </w:r>
      <w:r w:rsidR="00B00F7D">
        <w:t>области</w:t>
      </w:r>
    </w:p>
    <w:p w:rsidR="0096509D" w:rsidRPr="00683AAD" w:rsidRDefault="0096509D" w:rsidP="0096509D">
      <w:pPr>
        <w:pStyle w:val="aff0"/>
        <w:pageBreakBefore w:val="0"/>
        <w:tabs>
          <w:tab w:val="left" w:pos="9354"/>
        </w:tabs>
        <w:spacing w:before="0" w:line="240" w:lineRule="auto"/>
        <w:ind w:left="0" w:right="0" w:firstLine="0"/>
      </w:pPr>
      <w:r>
        <w:t>«Областная клиническая больница»</w:t>
      </w:r>
    </w:p>
    <w:p w:rsidR="0055150A" w:rsidRDefault="0055150A" w:rsidP="0055150A">
      <w:pPr>
        <w:pStyle w:val="aff"/>
      </w:pPr>
    </w:p>
    <w:p w:rsidR="0055150A" w:rsidRDefault="0055150A" w:rsidP="0055150A">
      <w:pPr>
        <w:pStyle w:val="aff"/>
        <w:sectPr w:rsidR="0055150A" w:rsidSect="0055150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9" o:title=""/>
          </v:shape>
          <o:OLEObject Type="Embed" ProgID="Visio.Drawing.11" ShapeID="_x0000_i1025" DrawAspect="Content" ObjectID="_1630928682" r:id="rId20"/>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46792D"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1272AC">
              <w:rPr>
                <w:rStyle w:val="af2"/>
                <w:rFonts w:cs="Times New Roman"/>
                <w:b w:val="0"/>
                <w:lang w:val="en-US"/>
              </w:rPr>
              <w:t xml:space="preserve"> </w:t>
            </w:r>
            <w:r w:rsidR="00AB287B" w:rsidRPr="00AB287B">
              <w:rPr>
                <w:rFonts w:cs="Times New Roman"/>
                <w:b w:val="0"/>
                <w:webHidden/>
              </w:rPr>
              <w:tab/>
            </w:r>
          </w:hyperlink>
        </w:p>
        <w:p w:rsidR="00AB287B" w:rsidRPr="00AB287B" w:rsidRDefault="00C332B2"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46792D" w:rsidRPr="00AB287B">
              <w:rPr>
                <w:rStyle w:val="af2"/>
                <w:rFonts w:cs="Times New Roman"/>
                <w:b w:val="0"/>
              </w:rPr>
              <w:fldChar w:fldCharType="begin"/>
            </w:r>
            <w:r w:rsidR="00AB287B" w:rsidRPr="00AB287B">
              <w:rPr>
                <w:rFonts w:cs="Times New Roman"/>
                <w:b w:val="0"/>
                <w:webHidden/>
              </w:rPr>
              <w:instrText xml:space="preserve"> PAGEREF _Toc424284808 \h </w:instrText>
            </w:r>
            <w:r w:rsidR="0046792D" w:rsidRPr="00AB287B">
              <w:rPr>
                <w:rStyle w:val="af2"/>
                <w:rFonts w:cs="Times New Roman"/>
                <w:b w:val="0"/>
              </w:rPr>
            </w:r>
            <w:r w:rsidR="0046792D" w:rsidRPr="00AB287B">
              <w:rPr>
                <w:rStyle w:val="af2"/>
                <w:rFonts w:cs="Times New Roman"/>
                <w:b w:val="0"/>
              </w:rPr>
              <w:fldChar w:fldCharType="separate"/>
            </w:r>
            <w:r w:rsidR="00BF0894">
              <w:rPr>
                <w:rFonts w:cs="Times New Roman"/>
                <w:b w:val="0"/>
                <w:webHidden/>
              </w:rPr>
              <w:t>5</w:t>
            </w:r>
            <w:r w:rsidR="0046792D" w:rsidRPr="00AB287B">
              <w:rPr>
                <w:rStyle w:val="af2"/>
                <w:rFonts w:cs="Times New Roman"/>
                <w:b w:val="0"/>
              </w:rPr>
              <w:fldChar w:fldCharType="end"/>
            </w:r>
          </w:hyperlink>
        </w:p>
        <w:p w:rsidR="00AB287B" w:rsidRPr="00AB287B" w:rsidRDefault="00C332B2"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5</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5</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8</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9</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10</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11</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12</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12</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12</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13</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14</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15</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15</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16</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17</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18</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18</w:t>
            </w:r>
            <w:r w:rsidR="0046792D" w:rsidRPr="00AB287B">
              <w:rPr>
                <w:rStyle w:val="af2"/>
                <w:rFonts w:cs="Times New Roman"/>
                <w:noProof/>
                <w:sz w:val="24"/>
                <w:szCs w:val="24"/>
              </w:rPr>
              <w:fldChar w:fldCharType="end"/>
            </w:r>
          </w:hyperlink>
        </w:p>
        <w:p w:rsidR="00AB287B" w:rsidRPr="00AB287B" w:rsidRDefault="00C332B2"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46792D" w:rsidRPr="00AB287B">
              <w:rPr>
                <w:rStyle w:val="af2"/>
                <w:rFonts w:cs="Times New Roman"/>
                <w:b w:val="0"/>
              </w:rPr>
              <w:fldChar w:fldCharType="begin"/>
            </w:r>
            <w:r w:rsidR="00AB287B" w:rsidRPr="00AB287B">
              <w:rPr>
                <w:rFonts w:cs="Times New Roman"/>
                <w:b w:val="0"/>
                <w:webHidden/>
              </w:rPr>
              <w:instrText xml:space="preserve"> PAGEREF _Toc424284826 \h </w:instrText>
            </w:r>
            <w:r w:rsidR="0046792D" w:rsidRPr="00AB287B">
              <w:rPr>
                <w:rStyle w:val="af2"/>
                <w:rFonts w:cs="Times New Roman"/>
                <w:b w:val="0"/>
              </w:rPr>
            </w:r>
            <w:r w:rsidR="0046792D" w:rsidRPr="00AB287B">
              <w:rPr>
                <w:rStyle w:val="af2"/>
                <w:rFonts w:cs="Times New Roman"/>
                <w:b w:val="0"/>
              </w:rPr>
              <w:fldChar w:fldCharType="separate"/>
            </w:r>
            <w:r w:rsidR="00BF0894">
              <w:rPr>
                <w:rFonts w:cs="Times New Roman"/>
                <w:b w:val="0"/>
                <w:webHidden/>
              </w:rPr>
              <w:t>19</w:t>
            </w:r>
            <w:r w:rsidR="0046792D" w:rsidRPr="00AB287B">
              <w:rPr>
                <w:rStyle w:val="af2"/>
                <w:rFonts w:cs="Times New Roman"/>
                <w:b w:val="0"/>
              </w:rPr>
              <w:fldChar w:fldCharType="end"/>
            </w:r>
          </w:hyperlink>
        </w:p>
        <w:p w:rsidR="00AB287B" w:rsidRPr="00AB287B" w:rsidRDefault="00C332B2"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19</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20</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20</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21</w:t>
            </w:r>
            <w:r w:rsidR="0046792D" w:rsidRPr="00AB287B">
              <w:rPr>
                <w:rStyle w:val="af2"/>
                <w:rFonts w:cs="Times New Roman"/>
                <w:noProof/>
                <w:sz w:val="24"/>
                <w:szCs w:val="24"/>
              </w:rPr>
              <w:fldChar w:fldCharType="end"/>
            </w:r>
          </w:hyperlink>
        </w:p>
        <w:p w:rsidR="00AB287B" w:rsidRPr="00AB287B" w:rsidRDefault="00C332B2"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46792D" w:rsidRPr="00AB287B">
              <w:rPr>
                <w:rStyle w:val="af2"/>
                <w:rFonts w:cs="Times New Roman"/>
                <w:b w:val="0"/>
              </w:rPr>
              <w:fldChar w:fldCharType="begin"/>
            </w:r>
            <w:r w:rsidR="00AB287B" w:rsidRPr="00AB287B">
              <w:rPr>
                <w:rFonts w:cs="Times New Roman"/>
                <w:b w:val="0"/>
                <w:webHidden/>
              </w:rPr>
              <w:instrText xml:space="preserve"> PAGEREF _Toc424284831 \h </w:instrText>
            </w:r>
            <w:r w:rsidR="0046792D" w:rsidRPr="00AB287B">
              <w:rPr>
                <w:rStyle w:val="af2"/>
                <w:rFonts w:cs="Times New Roman"/>
                <w:b w:val="0"/>
              </w:rPr>
            </w:r>
            <w:r w:rsidR="0046792D" w:rsidRPr="00AB287B">
              <w:rPr>
                <w:rStyle w:val="af2"/>
                <w:rFonts w:cs="Times New Roman"/>
                <w:b w:val="0"/>
              </w:rPr>
              <w:fldChar w:fldCharType="separate"/>
            </w:r>
            <w:r w:rsidR="00BF0894">
              <w:rPr>
                <w:rFonts w:cs="Times New Roman"/>
                <w:b w:val="0"/>
                <w:webHidden/>
              </w:rPr>
              <w:t>23</w:t>
            </w:r>
            <w:r w:rsidR="0046792D" w:rsidRPr="00AB287B">
              <w:rPr>
                <w:rStyle w:val="af2"/>
                <w:rFonts w:cs="Times New Roman"/>
                <w:b w:val="0"/>
              </w:rPr>
              <w:fldChar w:fldCharType="end"/>
            </w:r>
          </w:hyperlink>
        </w:p>
        <w:p w:rsidR="00AB287B" w:rsidRPr="00AB287B" w:rsidRDefault="00C332B2"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23</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23</w:t>
            </w:r>
            <w:r w:rsidR="0046792D" w:rsidRPr="00AB287B">
              <w:rPr>
                <w:rStyle w:val="af2"/>
                <w:rFonts w:cs="Times New Roman"/>
                <w:noProof/>
                <w:sz w:val="24"/>
                <w:szCs w:val="24"/>
              </w:rPr>
              <w:fldChar w:fldCharType="end"/>
            </w:r>
          </w:hyperlink>
        </w:p>
        <w:p w:rsidR="00AB287B" w:rsidRPr="00AB287B" w:rsidRDefault="00C332B2"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46792D" w:rsidRPr="00AB287B">
              <w:rPr>
                <w:rStyle w:val="af2"/>
                <w:rFonts w:cs="Times New Roman"/>
                <w:b w:val="0"/>
              </w:rPr>
              <w:fldChar w:fldCharType="begin"/>
            </w:r>
            <w:r w:rsidR="00AB287B" w:rsidRPr="00AB287B">
              <w:rPr>
                <w:rFonts w:cs="Times New Roman"/>
                <w:b w:val="0"/>
                <w:webHidden/>
              </w:rPr>
              <w:instrText xml:space="preserve"> PAGEREF _Toc424284834 \h </w:instrText>
            </w:r>
            <w:r w:rsidR="0046792D" w:rsidRPr="00AB287B">
              <w:rPr>
                <w:rStyle w:val="af2"/>
                <w:rFonts w:cs="Times New Roman"/>
                <w:b w:val="0"/>
              </w:rPr>
            </w:r>
            <w:r w:rsidR="0046792D" w:rsidRPr="00AB287B">
              <w:rPr>
                <w:rStyle w:val="af2"/>
                <w:rFonts w:cs="Times New Roman"/>
                <w:b w:val="0"/>
              </w:rPr>
              <w:fldChar w:fldCharType="separate"/>
            </w:r>
            <w:r w:rsidR="00BF0894">
              <w:rPr>
                <w:rFonts w:cs="Times New Roman"/>
                <w:b w:val="0"/>
                <w:webHidden/>
              </w:rPr>
              <w:t>29</w:t>
            </w:r>
            <w:r w:rsidR="0046792D" w:rsidRPr="00AB287B">
              <w:rPr>
                <w:rStyle w:val="af2"/>
                <w:rFonts w:cs="Times New Roman"/>
                <w:b w:val="0"/>
              </w:rPr>
              <w:fldChar w:fldCharType="end"/>
            </w:r>
          </w:hyperlink>
        </w:p>
        <w:p w:rsidR="00AB287B" w:rsidRPr="00AB287B" w:rsidRDefault="00C332B2"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29</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29</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30</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31</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33</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39</w:t>
            </w:r>
            <w:r w:rsidR="0046792D" w:rsidRPr="00AB287B">
              <w:rPr>
                <w:rStyle w:val="af2"/>
                <w:rFonts w:cs="Times New Roman"/>
                <w:noProof/>
                <w:sz w:val="24"/>
                <w:szCs w:val="24"/>
              </w:rPr>
              <w:fldChar w:fldCharType="end"/>
            </w:r>
          </w:hyperlink>
        </w:p>
        <w:p w:rsidR="00AB287B" w:rsidRPr="00AB287B" w:rsidRDefault="00C332B2"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0046792D" w:rsidRPr="00AB287B">
              <w:rPr>
                <w:rStyle w:val="af2"/>
                <w:rFonts w:cs="Times New Roman"/>
                <w:b w:val="0"/>
              </w:rPr>
              <w:fldChar w:fldCharType="begin"/>
            </w:r>
            <w:r w:rsidR="00AB287B" w:rsidRPr="00AB287B">
              <w:rPr>
                <w:rFonts w:cs="Times New Roman"/>
                <w:b w:val="0"/>
                <w:webHidden/>
              </w:rPr>
              <w:instrText xml:space="preserve"> PAGEREF _Toc424284841 \h </w:instrText>
            </w:r>
            <w:r w:rsidR="0046792D" w:rsidRPr="00AB287B">
              <w:rPr>
                <w:rStyle w:val="af2"/>
                <w:rFonts w:cs="Times New Roman"/>
                <w:b w:val="0"/>
              </w:rPr>
            </w:r>
            <w:r w:rsidR="0046792D" w:rsidRPr="00AB287B">
              <w:rPr>
                <w:rStyle w:val="af2"/>
                <w:rFonts w:cs="Times New Roman"/>
                <w:b w:val="0"/>
              </w:rPr>
              <w:fldChar w:fldCharType="separate"/>
            </w:r>
            <w:r w:rsidR="00BF0894">
              <w:rPr>
                <w:rFonts w:cs="Times New Roman"/>
                <w:b w:val="0"/>
                <w:webHidden/>
              </w:rPr>
              <w:t>44</w:t>
            </w:r>
            <w:r w:rsidR="0046792D" w:rsidRPr="00AB287B">
              <w:rPr>
                <w:rStyle w:val="af2"/>
                <w:rFonts w:cs="Times New Roman"/>
                <w:b w:val="0"/>
              </w:rPr>
              <w:fldChar w:fldCharType="end"/>
            </w:r>
          </w:hyperlink>
        </w:p>
        <w:p w:rsidR="00AB287B" w:rsidRPr="00AB287B" w:rsidRDefault="00C332B2"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44</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45</w:t>
            </w:r>
            <w:r w:rsidR="0046792D" w:rsidRPr="00AB287B">
              <w:rPr>
                <w:rStyle w:val="af2"/>
                <w:rFonts w:cs="Times New Roman"/>
                <w:noProof/>
                <w:sz w:val="24"/>
                <w:szCs w:val="24"/>
              </w:rPr>
              <w:fldChar w:fldCharType="end"/>
            </w:r>
          </w:hyperlink>
        </w:p>
        <w:p w:rsidR="00AB287B" w:rsidRPr="00AB287B" w:rsidRDefault="00C332B2"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46792D"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46792D" w:rsidRPr="00AB287B">
              <w:rPr>
                <w:rStyle w:val="af2"/>
                <w:rFonts w:cs="Times New Roman"/>
                <w:noProof/>
                <w:sz w:val="24"/>
                <w:szCs w:val="24"/>
              </w:rPr>
            </w:r>
            <w:r w:rsidR="0046792D" w:rsidRPr="00AB287B">
              <w:rPr>
                <w:rStyle w:val="af2"/>
                <w:rFonts w:cs="Times New Roman"/>
                <w:noProof/>
                <w:sz w:val="24"/>
                <w:szCs w:val="24"/>
              </w:rPr>
              <w:fldChar w:fldCharType="separate"/>
            </w:r>
            <w:r w:rsidR="00BF0894">
              <w:rPr>
                <w:noProof/>
                <w:webHidden/>
                <w:sz w:val="24"/>
                <w:szCs w:val="24"/>
              </w:rPr>
              <w:t>47</w:t>
            </w:r>
            <w:r w:rsidR="0046792D" w:rsidRPr="00AB287B">
              <w:rPr>
                <w:rStyle w:val="af2"/>
                <w:rFonts w:cs="Times New Roman"/>
                <w:noProof/>
                <w:sz w:val="24"/>
                <w:szCs w:val="24"/>
              </w:rPr>
              <w:fldChar w:fldCharType="end"/>
            </w:r>
          </w:hyperlink>
        </w:p>
        <w:p w:rsidR="00AB287B" w:rsidRPr="00AB287B" w:rsidRDefault="00C332B2"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46792D" w:rsidRPr="00AB287B">
              <w:rPr>
                <w:rStyle w:val="af2"/>
                <w:rFonts w:cs="Times New Roman"/>
                <w:b w:val="0"/>
              </w:rPr>
              <w:fldChar w:fldCharType="begin"/>
            </w:r>
            <w:r w:rsidR="00AB287B" w:rsidRPr="00AB287B">
              <w:rPr>
                <w:rFonts w:cs="Times New Roman"/>
                <w:b w:val="0"/>
                <w:webHidden/>
              </w:rPr>
              <w:instrText xml:space="preserve"> PAGEREF _Toc424284845 \h </w:instrText>
            </w:r>
            <w:r w:rsidR="0046792D" w:rsidRPr="00AB287B">
              <w:rPr>
                <w:rStyle w:val="af2"/>
                <w:rFonts w:cs="Times New Roman"/>
                <w:b w:val="0"/>
              </w:rPr>
            </w:r>
            <w:r w:rsidR="0046792D" w:rsidRPr="00AB287B">
              <w:rPr>
                <w:rStyle w:val="af2"/>
                <w:rFonts w:cs="Times New Roman"/>
                <w:b w:val="0"/>
              </w:rPr>
              <w:fldChar w:fldCharType="separate"/>
            </w:r>
            <w:r w:rsidR="00BF0894">
              <w:rPr>
                <w:rFonts w:cs="Times New Roman"/>
                <w:b w:val="0"/>
                <w:webHidden/>
              </w:rPr>
              <w:t>48</w:t>
            </w:r>
            <w:r w:rsidR="0046792D" w:rsidRPr="00AB287B">
              <w:rPr>
                <w:rStyle w:val="af2"/>
                <w:rFonts w:cs="Times New Roman"/>
                <w:b w:val="0"/>
              </w:rPr>
              <w:fldChar w:fldCharType="end"/>
            </w:r>
          </w:hyperlink>
        </w:p>
        <w:p w:rsidR="00AB287B" w:rsidRPr="00AB287B" w:rsidRDefault="0046792D"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926FBD" w:rsidRDefault="00926FBD" w:rsidP="00926FBD">
      <w:pPr>
        <w:keepNext/>
        <w:keepLines/>
        <w:spacing w:before="480"/>
        <w:ind w:firstLine="0"/>
        <w:jc w:val="center"/>
        <w:outlineLvl w:val="0"/>
        <w:rPr>
          <w:rFonts w:cs="Times New Roman"/>
          <w:b/>
          <w:kern w:val="26"/>
          <w:szCs w:val="28"/>
        </w:rPr>
      </w:pPr>
      <w:bookmarkStart w:id="1" w:name="_Toc448228227"/>
      <w:r>
        <w:rPr>
          <w:rFonts w:cs="Times New Roman"/>
          <w:b/>
          <w:kern w:val="26"/>
          <w:szCs w:val="28"/>
        </w:rPr>
        <w:t>Лист изменений</w:t>
      </w:r>
      <w:bookmarkEnd w:id="1"/>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89"/>
        <w:gridCol w:w="1354"/>
        <w:gridCol w:w="5173"/>
        <w:gridCol w:w="2454"/>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xml:space="preserve">№ </w:t>
            </w:r>
            <w:proofErr w:type="gramStart"/>
            <w:r w:rsidRPr="00AF5767">
              <w:rPr>
                <w:sz w:val="24"/>
                <w:szCs w:val="24"/>
              </w:rPr>
              <w:t>п</w:t>
            </w:r>
            <w:proofErr w:type="gramEnd"/>
            <w:r w:rsidRPr="00AF5767">
              <w:rPr>
                <w:sz w:val="24"/>
                <w:szCs w:val="24"/>
              </w:rPr>
              <w:t>/п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C332B2" w:rsidP="007B0064">
            <w:pPr>
              <w:pStyle w:val="afe"/>
              <w:spacing w:before="0" w:after="0"/>
              <w:rPr>
                <w:rFonts w:ascii="Times New Roman" w:hAnsi="Times New Roman" w:cs="Times New Roman"/>
                <w:color w:val="000000" w:themeColor="text1"/>
              </w:rPr>
            </w:pPr>
            <w:hyperlink r:id="rId21" w:history="1">
              <w:hyperlink r:id="rId22"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C332B2" w:rsidP="007B0064">
            <w:pPr>
              <w:pStyle w:val="afe"/>
              <w:spacing w:before="0" w:after="0"/>
              <w:rPr>
                <w:rFonts w:ascii="Times New Roman" w:hAnsi="Times New Roman" w:cs="Times New Roman"/>
                <w:color w:val="000000" w:themeColor="text1"/>
              </w:rPr>
            </w:pPr>
            <w:hyperlink r:id="rId23" w:history="1">
              <w:hyperlink r:id="rId24"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7B0064" w:rsidRDefault="00C332B2" w:rsidP="002C4E35">
            <w:pPr>
              <w:pStyle w:val="afe"/>
              <w:spacing w:before="0" w:after="0"/>
              <w:rPr>
                <w:rFonts w:ascii="Times New Roman" w:hAnsi="Times New Roman" w:cs="Times New Roman"/>
                <w:color w:val="000000" w:themeColor="text1"/>
              </w:rPr>
            </w:pPr>
            <w:hyperlink r:id="rId25" w:history="1">
              <w:r w:rsidR="002C4E35">
                <w:rPr>
                  <w:rStyle w:val="af2"/>
                </w:rPr>
                <w:t xml:space="preserve">Письмо исходящее ИХ.01-08080/19 от 29.07.2019 </w:t>
              </w:r>
              <w:proofErr w:type="gramStart"/>
              <w:r w:rsidR="002C4E35">
                <w:rPr>
                  <w:rStyle w:val="af2"/>
                </w:rPr>
                <w:t>в</w:t>
              </w:r>
              <w:proofErr w:type="gramEnd"/>
              <w:r w:rsidR="002C4E35">
                <w:rPr>
                  <w:rStyle w:val="af2"/>
                </w:rPr>
                <w:t xml:space="preserve"> (</w:t>
              </w:r>
              <w:proofErr w:type="gramStart"/>
              <w:r w:rsidR="002C4E35">
                <w:rPr>
                  <w:rStyle w:val="af2"/>
                </w:rPr>
                <w:t>по</w:t>
              </w:r>
              <w:proofErr w:type="gramEnd"/>
              <w:r w:rsidR="002C4E35">
                <w:rPr>
                  <w:rStyle w:val="af2"/>
                </w:rPr>
                <w:t xml:space="preserve">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7B0064" w:rsidRDefault="00C332B2" w:rsidP="007B0064">
            <w:pPr>
              <w:pStyle w:val="afe"/>
              <w:spacing w:before="0" w:after="0"/>
              <w:rPr>
                <w:rFonts w:ascii="Times New Roman" w:hAnsi="Times New Roman" w:cs="Times New Roman"/>
                <w:color w:val="000000" w:themeColor="text1"/>
              </w:rPr>
            </w:pPr>
            <w:hyperlink r:id="rId26" w:history="1">
              <w:r w:rsidR="002C4E35">
                <w:rPr>
                  <w:rStyle w:val="af2"/>
                </w:rPr>
                <w:t xml:space="preserve">Письмо исходящее ИХ.01-08080/19 от 29.07.2019 </w:t>
              </w:r>
              <w:proofErr w:type="gramStart"/>
              <w:r w:rsidR="002C4E35">
                <w:rPr>
                  <w:rStyle w:val="af2"/>
                </w:rPr>
                <w:t>в</w:t>
              </w:r>
              <w:proofErr w:type="gramEnd"/>
              <w:r w:rsidR="002C4E35">
                <w:rPr>
                  <w:rStyle w:val="af2"/>
                </w:rPr>
                <w:t xml:space="preserve"> (</w:t>
              </w:r>
              <w:proofErr w:type="gramStart"/>
              <w:r w:rsidR="002C4E35">
                <w:rPr>
                  <w:rStyle w:val="af2"/>
                </w:rPr>
                <w:t>по</w:t>
              </w:r>
              <w:proofErr w:type="gramEnd"/>
              <w:r w:rsidR="002C4E35">
                <w:rPr>
                  <w:rStyle w:val="af2"/>
                </w:rPr>
                <w:t xml:space="preserve"> списку рассылки), О направлении Примерной антикоррупционной политики</w:t>
              </w:r>
            </w:hyperlink>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bookmarkStart w:id="2" w:name="_Ref318119313"/>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 xml:space="preserve">к приказу </w:t>
      </w:r>
      <w:r w:rsidR="000570E6" w:rsidRPr="000570E6">
        <w:rPr>
          <w:b w:val="0"/>
        </w:rPr>
        <w:t>ГБУЗ ЯО ОКБ</w:t>
      </w:r>
      <w:r w:rsidRPr="008A040B">
        <w:rPr>
          <w:b w:val="0"/>
        </w:rPr>
        <w:br/>
      </w:r>
      <w:r w:rsidRPr="0072424C">
        <w:rPr>
          <w:b w:val="0"/>
        </w:rPr>
        <w:t>от</w:t>
      </w:r>
      <w:r>
        <w:rPr>
          <w:b w:val="0"/>
        </w:rPr>
        <w:t xml:space="preserve"> </w:t>
      </w:r>
      <w:r w:rsidR="00BF0894">
        <w:rPr>
          <w:b w:val="0"/>
        </w:rPr>
        <w:t>_____</w:t>
      </w:r>
      <w:r w:rsidR="0019287A" w:rsidRPr="0019287A">
        <w:rPr>
          <w:b w:val="0"/>
        </w:rPr>
        <w:t xml:space="preserve">___ 2019 </w:t>
      </w:r>
      <w:r w:rsidR="0019287A">
        <w:rPr>
          <w:b w:val="0"/>
        </w:rPr>
        <w:t>г.</w:t>
      </w:r>
      <w:r w:rsidR="000570E6">
        <w:rPr>
          <w:b w:val="0"/>
          <w:color w:val="FF0000"/>
        </w:rPr>
        <w:t xml:space="preserve"> </w:t>
      </w:r>
      <w:r w:rsidRPr="0072424C">
        <w:rPr>
          <w:b w:val="0"/>
        </w:rPr>
        <w:t> г. №</w:t>
      </w:r>
      <w:r>
        <w:rPr>
          <w:b w:val="0"/>
        </w:rPr>
        <w:t xml:space="preserve"> </w:t>
      </w:r>
      <w:r w:rsidR="000570E6">
        <w:rPr>
          <w:b w:val="0"/>
        </w:rPr>
        <w:t>____</w:t>
      </w:r>
    </w:p>
    <w:p w:rsidR="000570E6" w:rsidRDefault="005C1F41" w:rsidP="000570E6">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Start w:id="4" w:name="_Toc424284809"/>
      <w:bookmarkStart w:id="5" w:name="sub_1"/>
      <w:bookmarkEnd w:id="3"/>
    </w:p>
    <w:p w:rsidR="000570E6" w:rsidRDefault="000570E6" w:rsidP="000570E6">
      <w:pPr>
        <w:keepNext/>
        <w:keepLines/>
        <w:ind w:firstLine="0"/>
        <w:jc w:val="center"/>
        <w:outlineLvl w:val="0"/>
        <w:rPr>
          <w:rFonts w:cs="Times New Roman"/>
          <w:b/>
          <w:kern w:val="26"/>
          <w:szCs w:val="28"/>
        </w:rPr>
      </w:pPr>
      <w:r>
        <w:rPr>
          <w:rFonts w:cs="Times New Roman"/>
          <w:b/>
          <w:kern w:val="26"/>
          <w:szCs w:val="28"/>
        </w:rPr>
        <w:t>ГБУЗ ЯО «Областная клиническая больница»</w:t>
      </w:r>
    </w:p>
    <w:p w:rsidR="005C1F41" w:rsidRPr="005C1F41" w:rsidRDefault="005C1F41" w:rsidP="000570E6">
      <w:pPr>
        <w:keepNext/>
        <w:keepLines/>
        <w:spacing w:before="480"/>
        <w:ind w:firstLine="0"/>
        <w:jc w:val="center"/>
        <w:outlineLvl w:val="0"/>
        <w:rPr>
          <w:b/>
        </w:rPr>
      </w:pPr>
      <w:r w:rsidRPr="005C1F41">
        <w:rPr>
          <w:b/>
        </w:rPr>
        <w:t xml:space="preserve">Понятие, цели и задачи </w:t>
      </w:r>
      <w:r>
        <w:rPr>
          <w:b/>
        </w:rPr>
        <w:br/>
      </w:r>
      <w:r w:rsidRPr="005C1F41">
        <w:rPr>
          <w:b/>
        </w:rPr>
        <w:t>антикоррупционной политики</w:t>
      </w:r>
      <w:bookmarkEnd w:id="4"/>
    </w:p>
    <w:bookmarkEnd w:id="5"/>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0570E6">
        <w:t>ГБУЗ ЯО «Областная клиническая больница»</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0570E6">
        <w:t>ГБУЗ ЯО «Областная клиническая больница»</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2C2711">
        <w:rPr>
          <w:b/>
          <w:kern w:val="26"/>
        </w:rPr>
        <w:t xml:space="preserve">закрепление ответственности </w:t>
      </w:r>
      <w:r w:rsidRPr="002C2711">
        <w:rPr>
          <w:b/>
          <w:kern w:val="26"/>
        </w:rPr>
        <w:t>работников</w:t>
      </w:r>
      <w:r w:rsidR="005C1F41" w:rsidRPr="002C2711">
        <w:rPr>
          <w:b/>
          <w:kern w:val="26"/>
        </w:rPr>
        <w:t xml:space="preserve"> за несоблюдение требований </w:t>
      </w:r>
      <w:r w:rsidR="00EC1FE9" w:rsidRPr="002C2711">
        <w:rPr>
          <w:b/>
        </w:rPr>
        <w:t xml:space="preserve">Антикоррупционной </w:t>
      </w:r>
      <w:r w:rsidR="005C1F41" w:rsidRPr="002C2711">
        <w:rPr>
          <w:b/>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lastRenderedPageBreak/>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 xml:space="preserve">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007B0064" w:rsidRPr="003D32B3">
        <w:rPr>
          <w:bCs/>
          <w:szCs w:val="28"/>
          <w:shd w:val="clear" w:color="auto" w:fill="FFFFFF"/>
        </w:rPr>
        <w:lastRenderedPageBreak/>
        <w:t>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proofErr w:type="gramStart"/>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0570E6">
        <w:t>Государственное бюджетное учреждение здравоохранения Ярославской области  «Областная клиническая больница»</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w:t>
      </w:r>
      <w:r w:rsidRPr="003B1D87">
        <w:rPr>
          <w:szCs w:val="28"/>
          <w:shd w:val="clear" w:color="auto" w:fill="FFFFFF"/>
        </w:rPr>
        <w:lastRenderedPageBreak/>
        <w:t xml:space="preserve">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roofErr w:type="gramEnd"/>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lastRenderedPageBreak/>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9"/>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3813F7" w:rsidRDefault="00882CD0" w:rsidP="003813F7">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2EE9" w:rsidRDefault="005C2EE9" w:rsidP="005C2EE9">
      <w:pPr>
        <w:pStyle w:val="a0"/>
        <w:numPr>
          <w:ilvl w:val="1"/>
          <w:numId w:val="5"/>
        </w:numPr>
        <w:ind w:left="0" w:firstLine="709"/>
      </w:pPr>
      <w:bookmarkStart w:id="12"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C76559">
        <w:fldChar w:fldCharType="begin"/>
      </w:r>
      <w:r w:rsidR="00C76559">
        <w:instrText xml:space="preserve"> REF _Ref422904024 \h  \* MERGEFORMAT </w:instrText>
      </w:r>
      <w:r w:rsidR="00C76559">
        <w:fldChar w:fldCharType="separate"/>
      </w:r>
      <w:r w:rsidR="00BF0894" w:rsidRPr="009846A7">
        <w:t xml:space="preserve">Приложение № </w:t>
      </w:r>
      <w:r w:rsidR="00BF0894" w:rsidRPr="00BF0894">
        <w:t>1</w:t>
      </w:r>
      <w:r w:rsidR="00C76559">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t>Обязанности работников,</w:t>
      </w:r>
      <w:r w:rsidR="00882CD0">
        <w:rPr>
          <w:b/>
        </w:rPr>
        <w:br/>
      </w:r>
      <w:r w:rsidRPr="007902A2">
        <w:rPr>
          <w:b/>
        </w:rPr>
        <w:t>связанные с предупреждением коррупции</w:t>
      </w:r>
      <w:bookmarkEnd w:id="13"/>
    </w:p>
    <w:bookmarkEnd w:id="12"/>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w:t>
      </w:r>
      <w:r w:rsidR="005C1F41" w:rsidRPr="002C2711">
        <w:rPr>
          <w:b/>
          <w:i/>
        </w:rPr>
        <w:t xml:space="preserve">в связи с исполнением своих </w:t>
      </w:r>
      <w:r w:rsidRPr="002C2711">
        <w:rPr>
          <w:b/>
          <w:i/>
        </w:rPr>
        <w:t>трудовых</w:t>
      </w:r>
      <w:r w:rsidR="005C1F41" w:rsidRPr="002C2711">
        <w:rPr>
          <w:b/>
          <w:i/>
        </w:rPr>
        <w:t xml:space="preserve"> обязанностей</w:t>
      </w:r>
      <w:r w:rsidR="00CE17F0" w:rsidRPr="002C2711">
        <w:rPr>
          <w:b/>
          <w:i/>
        </w:rPr>
        <w:t>, возложенных на них трудовым договором</w:t>
      </w:r>
      <w:r w:rsidR="0001697C" w:rsidRPr="002C2711">
        <w:rPr>
          <w:b/>
          <w:i/>
        </w:rPr>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w:t>
      </w:r>
      <w:r w:rsidR="0001697C" w:rsidRPr="00CE17F0">
        <w:rPr>
          <w:kern w:val="26"/>
        </w:rPr>
        <w:lastRenderedPageBreak/>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4" w:name="_Toc424284815"/>
      <w:bookmarkStart w:id="15" w:name="sub_7"/>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4"/>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5"/>
      <w:bookmarkEnd w:id="16"/>
      <w:r w:rsidRPr="007902A2">
        <w:rPr>
          <w:b/>
        </w:rPr>
        <w:t>Внедрение стандартов поведения работников организации</w:t>
      </w:r>
      <w:bookmarkEnd w:id="17"/>
    </w:p>
    <w:bookmarkEnd w:id="1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3813F7" w:rsidRDefault="005B0B1E" w:rsidP="005B0B1E">
      <w:pPr>
        <w:pStyle w:val="a0"/>
        <w:numPr>
          <w:ilvl w:val="1"/>
          <w:numId w:val="5"/>
        </w:numPr>
        <w:ind w:left="0" w:firstLine="709"/>
      </w:pPr>
      <w:r w:rsidRPr="003813F7">
        <w:t>О</w:t>
      </w:r>
      <w:r w:rsidR="005C1F41" w:rsidRPr="003813F7">
        <w:t xml:space="preserve">бщие </w:t>
      </w:r>
      <w:proofErr w:type="gramStart"/>
      <w:r w:rsidR="005C1F41" w:rsidRPr="003813F7">
        <w:t>правила</w:t>
      </w:r>
      <w:proofErr w:type="gramEnd"/>
      <w:r w:rsidR="005C1F41" w:rsidRPr="003813F7">
        <w:t xml:space="preserve"> и принципы поведения закрепл</w:t>
      </w:r>
      <w:r w:rsidR="003226FE" w:rsidRPr="003813F7">
        <w:t>ены</w:t>
      </w:r>
      <w:r w:rsidR="005C1F41" w:rsidRPr="003813F7">
        <w:t xml:space="preserve"> в Кодексе этики и служебного поведения работников организации (</w:t>
      </w:r>
      <w:r w:rsidR="00C76559" w:rsidRPr="003813F7">
        <w:fldChar w:fldCharType="begin"/>
      </w:r>
      <w:r w:rsidR="00C76559" w:rsidRPr="003813F7">
        <w:instrText xml:space="preserve"> REF _Ref422743378 \h  \* MERGEFORMAT </w:instrText>
      </w:r>
      <w:r w:rsidR="00C76559" w:rsidRPr="003813F7">
        <w:fldChar w:fldCharType="separate"/>
      </w:r>
      <w:r w:rsidR="00BF0894" w:rsidRPr="009846A7">
        <w:t xml:space="preserve">Приложение № </w:t>
      </w:r>
      <w:r w:rsidR="00BF0894" w:rsidRPr="00BF0894">
        <w:t>2</w:t>
      </w:r>
      <w:r w:rsidR="00C76559" w:rsidRPr="003813F7">
        <w:fldChar w:fldCharType="end"/>
      </w:r>
      <w:r w:rsidR="009846A7" w:rsidRPr="003813F7">
        <w:t xml:space="preserve"> </w:t>
      </w:r>
      <w:r w:rsidR="005C1F41" w:rsidRPr="002C2711">
        <w:rPr>
          <w:b/>
          <w:i/>
        </w:rPr>
        <w:t xml:space="preserve">к </w:t>
      </w:r>
      <w:r w:rsidR="00E1370E" w:rsidRPr="003813F7">
        <w:t>Антикоррупционной политике</w:t>
      </w:r>
      <w:r w:rsidR="005C1F41" w:rsidRPr="003813F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lastRenderedPageBreak/>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3813F7" w:rsidRDefault="007C62C8" w:rsidP="007C62C8">
      <w:pPr>
        <w:pStyle w:val="a0"/>
        <w:numPr>
          <w:ilvl w:val="0"/>
          <w:numId w:val="0"/>
        </w:numPr>
        <w:ind w:firstLine="709"/>
        <w:rPr>
          <w:b/>
        </w:rPr>
      </w:pPr>
      <w:r w:rsidRPr="002E1874">
        <w:rPr>
          <w:sz w:val="27"/>
          <w:szCs w:val="27"/>
        </w:rPr>
        <w:t>9.2</w:t>
      </w:r>
      <w:r w:rsidRPr="002E1874">
        <w:rPr>
          <w:sz w:val="27"/>
          <w:szCs w:val="27"/>
          <w:vertAlign w:val="superscript"/>
        </w:rPr>
        <w:t>1</w:t>
      </w:r>
      <w:r w:rsidRPr="002E1874">
        <w:rPr>
          <w:sz w:val="27"/>
          <w:szCs w:val="27"/>
        </w:rPr>
        <w:t xml:space="preserve">. </w:t>
      </w:r>
      <w:proofErr w:type="gramStart"/>
      <w:r w:rsidRPr="003813F7">
        <w:rPr>
          <w:sz w:val="27"/>
          <w:szCs w:val="27"/>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3813F7">
        <w:rPr>
          <w:sz w:val="27"/>
          <w:szCs w:val="27"/>
        </w:rPr>
        <w:t xml:space="preserve">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C76559">
        <w:fldChar w:fldCharType="begin"/>
      </w:r>
      <w:r w:rsidR="00C76559">
        <w:instrText xml:space="preserve"> REF _Ref422744127 \h  \* MERGEFORMAT </w:instrText>
      </w:r>
      <w:r w:rsidR="00C76559">
        <w:fldChar w:fldCharType="separate"/>
      </w:r>
      <w:r w:rsidR="00BF0894" w:rsidRPr="009846A7">
        <w:t xml:space="preserve">Приложение № </w:t>
      </w:r>
      <w:r w:rsidR="00BF0894" w:rsidRPr="00BF0894">
        <w:t>3</w:t>
      </w:r>
      <w:r w:rsidR="00C76559">
        <w:fldChar w:fldCharType="end"/>
      </w:r>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2"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2"/>
    </w:p>
    <w:bookmarkEnd w:id="21"/>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lastRenderedPageBreak/>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C76559">
        <w:fldChar w:fldCharType="begin"/>
      </w:r>
      <w:r w:rsidR="00C76559">
        <w:instrText xml:space="preserve"> REF _Ref422747034 \h  \* MERGEFORMAT </w:instrText>
      </w:r>
      <w:r w:rsidR="00C76559">
        <w:fldChar w:fldCharType="separate"/>
      </w:r>
      <w:r w:rsidR="00BF0894" w:rsidRPr="009846A7">
        <w:t xml:space="preserve">Приложение № </w:t>
      </w:r>
      <w:r w:rsidR="00BF0894" w:rsidRPr="00BF0894">
        <w:t>4</w:t>
      </w:r>
      <w:r w:rsidR="00C76559">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3"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C76559">
        <w:fldChar w:fldCharType="begin"/>
      </w:r>
      <w:r w:rsidR="00C76559">
        <w:instrText xml:space="preserve"> REF _Ref422748565 \h  \* MERGEFORMAT </w:instrText>
      </w:r>
      <w:r w:rsidR="00C76559">
        <w:fldChar w:fldCharType="separate"/>
      </w:r>
      <w:r w:rsidR="00BF0894" w:rsidRPr="009846A7">
        <w:t xml:space="preserve">Приложение № </w:t>
      </w:r>
      <w:r w:rsidR="00BF0894" w:rsidRPr="00BF0894">
        <w:t>5</w:t>
      </w:r>
      <w:r w:rsidR="00C76559">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4" w:name="_Toc424284820"/>
      <w:r w:rsidRPr="00B51A43">
        <w:rPr>
          <w:b/>
        </w:rPr>
        <w:lastRenderedPageBreak/>
        <w:t>Оценка коррупционных рисков</w:t>
      </w:r>
      <w:r w:rsidR="00DD7821">
        <w:rPr>
          <w:b/>
        </w:rPr>
        <w:t xml:space="preserve"> организации</w:t>
      </w:r>
      <w:bookmarkEnd w:id="24"/>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lastRenderedPageBreak/>
        <w:t>Внутренний контроль и аудит</w:t>
      </w:r>
      <w:bookmarkEnd w:id="27"/>
    </w:p>
    <w:bookmarkEnd w:id="28"/>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lastRenderedPageBreak/>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 xml:space="preserve">закупки или продажи по ценам, значительно отличающимся от </w:t>
      </w:r>
      <w:proofErr w:type="gramStart"/>
      <w:r w:rsidR="005C1F41" w:rsidRPr="00BD3ED0">
        <w:rPr>
          <w:kern w:val="26"/>
        </w:rPr>
        <w:t>рыночных</w:t>
      </w:r>
      <w:proofErr w:type="gramEnd"/>
      <w:r w:rsidR="005C1F41" w:rsidRPr="00BD3ED0">
        <w:rPr>
          <w:kern w:val="26"/>
        </w:rPr>
        <w:t>;</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proofErr w:type="spellStart"/>
      <w:r w:rsidR="00706978">
        <w:rPr>
          <w:b/>
        </w:rPr>
        <w:t>контрольно</w:t>
      </w:r>
      <w:proofErr w:type="spellEnd"/>
      <w:r w:rsidR="00706978">
        <w:rPr>
          <w:b/>
        </w:rPr>
        <w:t xml:space="preserve"> – надзорными и </w:t>
      </w:r>
      <w:r w:rsidRPr="007902A2">
        <w:rPr>
          <w:b/>
        </w:rPr>
        <w:t>правоохранительными органами в сфере противодействия коррупции</w:t>
      </w:r>
      <w:bookmarkEnd w:id="29"/>
    </w:p>
    <w:bookmarkEnd w:id="30"/>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proofErr w:type="spellStart"/>
      <w:r w:rsidR="00706978">
        <w:rPr>
          <w:bCs/>
        </w:rPr>
        <w:t>контрольно</w:t>
      </w:r>
      <w:proofErr w:type="spellEnd"/>
      <w:r w:rsidR="00706978">
        <w:rPr>
          <w:bCs/>
        </w:rPr>
        <w:t xml:space="preserve"> – надзорными и </w:t>
      </w:r>
      <w:r w:rsidRPr="00BD3ED0">
        <w:rPr>
          <w:bCs/>
        </w:rPr>
        <w:t xml:space="preserve">правоохранительными органами является важным показателем действительной приверженности </w:t>
      </w:r>
      <w:proofErr w:type="gramStart"/>
      <w:r w:rsidR="00882CD0" w:rsidRPr="00BD3ED0">
        <w:rPr>
          <w:bCs/>
        </w:rPr>
        <w:t>организации</w:t>
      </w:r>
      <w:proofErr w:type="gramEnd"/>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proofErr w:type="gramStart"/>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proofErr w:type="spellStart"/>
      <w:r w:rsidR="00706978">
        <w:rPr>
          <w:bCs/>
        </w:rPr>
        <w:t>контрольно</w:t>
      </w:r>
      <w:proofErr w:type="spellEnd"/>
      <w:r w:rsidR="00706978">
        <w:rPr>
          <w:bCs/>
        </w:rPr>
        <w:t xml:space="preserve">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roofErr w:type="gramEnd"/>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proofErr w:type="spellStart"/>
      <w:r w:rsidR="00706978">
        <w:rPr>
          <w:bCs/>
        </w:rPr>
        <w:t>контрольно</w:t>
      </w:r>
      <w:proofErr w:type="spellEnd"/>
      <w:r w:rsidR="00706978">
        <w:rPr>
          <w:bCs/>
        </w:rPr>
        <w:t xml:space="preserve">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proofErr w:type="spellStart"/>
      <w:r w:rsidR="00706978">
        <w:rPr>
          <w:bCs/>
        </w:rPr>
        <w:t>контрольно</w:t>
      </w:r>
      <w:proofErr w:type="spellEnd"/>
      <w:r w:rsidR="00706978">
        <w:rPr>
          <w:bCs/>
        </w:rPr>
        <w:t xml:space="preserve">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46792D" w:rsidRPr="009846A7">
        <w:rPr>
          <w:b w:val="0"/>
        </w:rPr>
        <w:fldChar w:fldCharType="begin"/>
      </w:r>
      <w:r w:rsidRPr="009846A7">
        <w:rPr>
          <w:b w:val="0"/>
        </w:rPr>
        <w:instrText xml:space="preserve"> SEQ Приложение_№ \* ARABIC </w:instrText>
      </w:r>
      <w:r w:rsidR="0046792D" w:rsidRPr="009846A7">
        <w:rPr>
          <w:b w:val="0"/>
        </w:rPr>
        <w:fldChar w:fldCharType="separate"/>
      </w:r>
      <w:r w:rsidR="00BF0894">
        <w:rPr>
          <w:b w:val="0"/>
          <w:noProof/>
        </w:rPr>
        <w:t>1</w:t>
      </w:r>
      <w:r w:rsidR="0046792D" w:rsidRPr="009846A7">
        <w:rPr>
          <w:b w:val="0"/>
        </w:rPr>
        <w:fldChar w:fldCharType="end"/>
      </w:r>
      <w:bookmarkEnd w:id="35"/>
      <w:r>
        <w:rPr>
          <w:b w:val="0"/>
        </w:rPr>
        <w:br/>
      </w:r>
      <w:r w:rsidRPr="0072424C">
        <w:rPr>
          <w:b w:val="0"/>
        </w:rPr>
        <w:t xml:space="preserve">к </w:t>
      </w:r>
      <w:r>
        <w:rPr>
          <w:b w:val="0"/>
        </w:rPr>
        <w:t>Антикоррупционной политике</w:t>
      </w:r>
      <w:bookmarkEnd w:id="36"/>
      <w:r w:rsidR="000776FF">
        <w:rPr>
          <w:b w:val="0"/>
        </w:rPr>
        <w:t xml:space="preserve"> ГБУЗ ЯО ОКБ</w:t>
      </w:r>
    </w:p>
    <w:p w:rsidR="00FE66CC" w:rsidRDefault="00FE66CC" w:rsidP="00AB287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8A558C" w:rsidP="008E46B4">
            <w:pPr>
              <w:spacing w:line="276" w:lineRule="auto"/>
              <w:ind w:firstLine="0"/>
              <w:jc w:val="center"/>
              <w:rPr>
                <w:color w:val="FF0000"/>
                <w:kern w:val="26"/>
              </w:rPr>
            </w:pPr>
            <w:r>
              <w:rPr>
                <w:color w:val="FF0000"/>
                <w:kern w:val="26"/>
              </w:rPr>
              <w:t>ГБУЗ ЯО «Областная клиническая больница»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9287A">
        <w:t>ГБУЗ ЯО «Областная клиническая больница»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9" w:name="_Ref421189890"/>
      <w:r>
        <w:t>Комиссия образовывается в целях:</w:t>
      </w:r>
      <w:bookmarkEnd w:id="39"/>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7"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lastRenderedPageBreak/>
        <w:t xml:space="preserve">Порядок образования </w:t>
      </w:r>
      <w:r>
        <w:rPr>
          <w:b/>
        </w:rPr>
        <w:t>к</w:t>
      </w:r>
      <w:r w:rsidRPr="004B4641">
        <w:rPr>
          <w:b/>
        </w:rPr>
        <w:t>омиссии</w:t>
      </w:r>
      <w:bookmarkEnd w:id="41"/>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C76559">
        <w:fldChar w:fldCharType="begin"/>
      </w:r>
      <w:r w:rsidR="00C76559">
        <w:instrText xml:space="preserve"> REF _Ref421189890 \r \h  \* MERGEFORMAT </w:instrText>
      </w:r>
      <w:r w:rsidR="00C76559">
        <w:fldChar w:fldCharType="separate"/>
      </w:r>
      <w:r w:rsidR="00BF0894">
        <w:t>1.3</w:t>
      </w:r>
      <w:r w:rsidR="00C76559">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8"/>
          <w:footerReference w:type="default" r:id="rId29"/>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4" w:name="_Ref422743378"/>
      <w:proofErr w:type="gramStart"/>
      <w:r w:rsidRPr="009846A7">
        <w:rPr>
          <w:b w:val="0"/>
        </w:rPr>
        <w:lastRenderedPageBreak/>
        <w:t xml:space="preserve">Приложение № </w:t>
      </w:r>
      <w:r w:rsidR="0046792D" w:rsidRPr="009846A7">
        <w:rPr>
          <w:b w:val="0"/>
        </w:rPr>
        <w:fldChar w:fldCharType="begin"/>
      </w:r>
      <w:r w:rsidRPr="009846A7">
        <w:rPr>
          <w:b w:val="0"/>
        </w:rPr>
        <w:instrText xml:space="preserve"> SEQ Приложение_№ \* ARABIC </w:instrText>
      </w:r>
      <w:r w:rsidR="0046792D" w:rsidRPr="009846A7">
        <w:rPr>
          <w:b w:val="0"/>
        </w:rPr>
        <w:fldChar w:fldCharType="separate"/>
      </w:r>
      <w:r w:rsidR="00BF0894">
        <w:rPr>
          <w:b w:val="0"/>
          <w:noProof/>
        </w:rPr>
        <w:t>2</w:t>
      </w:r>
      <w:r w:rsidR="0046792D" w:rsidRPr="009846A7">
        <w:rPr>
          <w:b w:val="0"/>
        </w:rPr>
        <w:fldChar w:fldCharType="end"/>
      </w:r>
      <w:bookmarkEnd w:id="44"/>
      <w:r>
        <w:rPr>
          <w:b w:val="0"/>
        </w:rPr>
        <w:br/>
      </w:r>
      <w:r w:rsidRPr="0072424C">
        <w:rPr>
          <w:b w:val="0"/>
        </w:rPr>
        <w:t xml:space="preserve">к </w:t>
      </w:r>
      <w:r>
        <w:rPr>
          <w:b w:val="0"/>
        </w:rPr>
        <w:t>Антикоррупционной политике</w:t>
      </w:r>
      <w:r w:rsidR="000776FF">
        <w:rPr>
          <w:b w:val="0"/>
        </w:rPr>
        <w:t xml:space="preserve"> ГБУЗ ЯО ОКБ</w:t>
      </w:r>
      <w:r w:rsidRPr="00473DC6">
        <w:rPr>
          <w:b w:val="0"/>
          <w:color w:val="FF0000"/>
        </w:rPr>
        <w:t>)</w:t>
      </w:r>
      <w:proofErr w:type="gramEnd"/>
    </w:p>
    <w:p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C332B2" w:rsidP="000776FF">
            <w:pPr>
              <w:spacing w:line="276" w:lineRule="auto"/>
              <w:ind w:firstLine="0"/>
              <w:jc w:val="center"/>
              <w:rPr>
                <w:color w:val="FF0000"/>
                <w:kern w:val="26"/>
              </w:rPr>
            </w:pPr>
            <w:hyperlink r:id="rId30" w:history="1">
              <w:r w:rsidR="000776FF">
                <w:rPr>
                  <w:rStyle w:val="afa"/>
                  <w:rFonts w:eastAsiaTheme="minorEastAsia" w:cs="Times New Roman"/>
                  <w:b w:val="0"/>
                  <w:color w:val="FF0000"/>
                  <w:szCs w:val="28"/>
                </w:rPr>
                <w:t>ГБУЗ</w:t>
              </w:r>
            </w:hyperlink>
            <w:r w:rsidR="000776FF">
              <w:rPr>
                <w:rStyle w:val="afa"/>
                <w:rFonts w:eastAsiaTheme="minorEastAsia" w:cs="Times New Roman"/>
                <w:b w:val="0"/>
                <w:color w:val="FF0000"/>
                <w:szCs w:val="28"/>
              </w:rPr>
              <w:t xml:space="preserve"> ЯО «Областная клиническая больница»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C16489">
        <w:t>ГБУЗ ЯО «Областная клиническая больница»</w:t>
      </w:r>
      <w:r w:rsidR="007340C7" w:rsidRPr="00344129">
        <w:rPr>
          <w:rStyle w:val="afa"/>
          <w:rFonts w:eastAsiaTheme="minorEastAsia"/>
          <w:i/>
          <w:color w:val="FF0000"/>
        </w:rPr>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31"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w:t>
      </w:r>
      <w:proofErr w:type="gramStart"/>
      <w:r w:rsidR="00187F13">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3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33"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C16489"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46792D" w:rsidRPr="009846A7">
        <w:rPr>
          <w:b w:val="0"/>
        </w:rPr>
        <w:fldChar w:fldCharType="begin"/>
      </w:r>
      <w:r w:rsidRPr="009846A7">
        <w:rPr>
          <w:b w:val="0"/>
        </w:rPr>
        <w:instrText xml:space="preserve"> SEQ Приложение_№ \* ARABIC </w:instrText>
      </w:r>
      <w:r w:rsidR="0046792D" w:rsidRPr="009846A7">
        <w:rPr>
          <w:b w:val="0"/>
        </w:rPr>
        <w:fldChar w:fldCharType="separate"/>
      </w:r>
      <w:r w:rsidR="00BF0894">
        <w:rPr>
          <w:b w:val="0"/>
          <w:noProof/>
        </w:rPr>
        <w:t>3</w:t>
      </w:r>
      <w:r w:rsidR="0046792D"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C16489" w:rsidRPr="00C16489">
        <w:rPr>
          <w:b w:val="0"/>
        </w:rPr>
        <w:t>ГБУЗ ЯО ОКБ</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C16489" w:rsidRDefault="00C16489" w:rsidP="00C16489">
            <w:pPr>
              <w:spacing w:line="276" w:lineRule="auto"/>
              <w:ind w:firstLine="0"/>
              <w:jc w:val="center"/>
              <w:rPr>
                <w:b/>
                <w:color w:val="FF0000"/>
                <w:kern w:val="26"/>
              </w:rPr>
            </w:pPr>
            <w:r w:rsidRPr="00C16489">
              <w:rPr>
                <w:b/>
                <w:color w:val="FF0000"/>
              </w:rPr>
              <w:t>ГБУЗ ЯО «Областная клиническая больница»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t xml:space="preserve"> </w:t>
      </w:r>
      <w:r w:rsidR="00C16489">
        <w:t>ГБУЗ ЯО «Областная клиническая больница»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proofErr w:type="gramStart"/>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roofErr w:type="gramEnd"/>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2D7960">
        <w:rPr>
          <w:rFonts w:cs="Times New Roman"/>
          <w:szCs w:val="28"/>
        </w:rPr>
        <w:t>ГБУЗ ЯО ОКБ</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2D7960">
        <w:rPr>
          <w:rFonts w:cs="Times New Roman"/>
          <w:szCs w:val="28"/>
        </w:rPr>
        <w:t>ГБУЗ ЯО ОКБ</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lastRenderedPageBreak/>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2D7960">
        <w:rPr>
          <w:b w:val="0"/>
          <w:color w:val="FF0000"/>
        </w:rPr>
        <w:t xml:space="preserve">                        </w:t>
      </w:r>
      <w:r w:rsidR="002D7960" w:rsidRPr="002D7960">
        <w:rPr>
          <w:b w:val="0"/>
        </w:rPr>
        <w:t>ГБУЗ ЯО</w:t>
      </w:r>
      <w:r w:rsidR="002D7960">
        <w:rPr>
          <w:b w:val="0"/>
          <w:color w:val="FF0000"/>
        </w:rPr>
        <w:t xml:space="preserve"> </w:t>
      </w:r>
      <w:r w:rsidR="002D7960" w:rsidRPr="002D7960">
        <w:rPr>
          <w:b w:val="0"/>
        </w:rPr>
        <w:t>ОКБ</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Антикоррупционной политикой</w:t>
      </w:r>
      <w:r w:rsidR="002D7960">
        <w:rPr>
          <w:kern w:val="26"/>
        </w:rPr>
        <w:t xml:space="preserve"> </w:t>
      </w:r>
      <w:r w:rsidR="002D7960" w:rsidRPr="002D7960">
        <w:t>ГБУЗ ЯО «Областная клиническая больница»</w:t>
      </w:r>
      <w:r w:rsidR="002C6D6A" w:rsidRPr="002D7960">
        <w:t>;</w:t>
      </w:r>
      <w:r w:rsidR="006A3264" w:rsidRPr="002D7960">
        <w:t xml:space="preserve"> 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5B4169" w:rsidRDefault="00EA7E5A" w:rsidP="00FB56BA">
      <w:pPr>
        <w:spacing w:line="276" w:lineRule="auto"/>
        <w:jc w:val="both"/>
        <w:rPr>
          <w:b/>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w:t>
      </w:r>
      <w:r w:rsidR="00FB56BA" w:rsidRPr="00EB1E7F">
        <w:rPr>
          <w:color w:val="C00000"/>
          <w:kern w:val="26"/>
        </w:rPr>
        <w:t xml:space="preserve"> </w:t>
      </w:r>
      <w:r w:rsidR="00FB56BA" w:rsidRPr="00FB56BA">
        <w:rPr>
          <w:kern w:val="26"/>
        </w:rPr>
        <w:t>лиц, состоящих с Вами в близком родстве или свойстве (родителей, супругов, детей, братьев, сестер, а также братьев, сестер, родителей, детей супругов и супругов детей</w:t>
      </w:r>
      <w:r w:rsidR="00FB56BA">
        <w:rPr>
          <w:kern w:val="26"/>
        </w:rPr>
        <w:t>).</w:t>
      </w:r>
      <w:r w:rsidR="00FB56BA" w:rsidRPr="00FB56BA">
        <w:rPr>
          <w:b/>
        </w:rPr>
        <w:t xml:space="preserve"> </w:t>
      </w: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E435EC" w:rsidRDefault="00EA7E5A" w:rsidP="00EA7E5A">
      <w:pPr>
        <w:pStyle w:val="a0"/>
        <w:numPr>
          <w:ilvl w:val="1"/>
          <w:numId w:val="13"/>
        </w:numPr>
        <w:ind w:left="0" w:firstLine="709"/>
        <w:rPr>
          <w:b/>
        </w:rPr>
      </w:pPr>
      <w:r w:rsidRPr="00E435EC">
        <w:rPr>
          <w:b/>
        </w:rPr>
        <w:t>Если ответ на один из вопросов является «ДА», то имеется ли  у Вас на это письменное разрешение от соответствующего органа</w:t>
      </w:r>
      <w:r w:rsidR="00E435EC" w:rsidRPr="00E435EC">
        <w:rPr>
          <w:b/>
        </w:rPr>
        <w:t>,</w:t>
      </w:r>
      <w:r w:rsidRPr="00E435EC">
        <w:rPr>
          <w:b/>
        </w:rPr>
        <w:t xml:space="preserve"> организации, </w:t>
      </w:r>
      <w:r w:rsidR="00E435EC" w:rsidRPr="00E435EC">
        <w:rPr>
          <w:b/>
        </w:rPr>
        <w:t xml:space="preserve">или лица, </w:t>
      </w:r>
      <w:r w:rsidRPr="00E435EC">
        <w:rPr>
          <w:b/>
        </w:rPr>
        <w:t>уполномоченн</w:t>
      </w:r>
      <w:r w:rsidR="00E435EC" w:rsidRPr="00E435EC">
        <w:rPr>
          <w:b/>
        </w:rPr>
        <w:t>ых разрешать конфликты интересов</w:t>
      </w:r>
      <w:r w:rsidRPr="00E435EC">
        <w:rPr>
          <w:b/>
        </w:rPr>
        <w:t>?</w:t>
      </w:r>
    </w:p>
    <w:p w:rsidR="00EA7E5A" w:rsidRPr="005B4169" w:rsidRDefault="00EA7E5A" w:rsidP="00EA7E5A">
      <w:pPr>
        <w:pStyle w:val="a0"/>
        <w:numPr>
          <w:ilvl w:val="1"/>
          <w:numId w:val="13"/>
        </w:numPr>
        <w:ind w:left="0" w:firstLine="709"/>
      </w:pPr>
      <w:proofErr w:type="gramStart"/>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5B4169">
        <w:t>но</w:t>
      </w:r>
      <w:proofErr w:type="gramEnd"/>
      <w:r w:rsidRPr="005B4169">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proofErr w:type="gramStart"/>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EA7E5A" w:rsidRPr="005B4169" w:rsidRDefault="00EA7E5A" w:rsidP="00EA7E5A">
      <w:pPr>
        <w:pStyle w:val="a0"/>
        <w:numPr>
          <w:ilvl w:val="1"/>
          <w:numId w:val="13"/>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5B4169">
        <w:t>и</w:t>
      </w:r>
      <w:proofErr w:type="gramEnd"/>
      <w:r w:rsidRPr="005B4169">
        <w:t xml:space="preserve"> сделки с организацией?</w:t>
      </w:r>
    </w:p>
    <w:p w:rsidR="00EA7E5A" w:rsidRPr="005B4169" w:rsidRDefault="00EA7E5A" w:rsidP="00EA7E5A">
      <w:pPr>
        <w:pStyle w:val="a0"/>
        <w:numPr>
          <w:ilvl w:val="1"/>
          <w:numId w:val="13"/>
        </w:numPr>
        <w:ind w:left="0" w:firstLine="709"/>
      </w:pPr>
      <w:r w:rsidRPr="005B4169">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proofErr w:type="gramStart"/>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roofErr w:type="gramEnd"/>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proofErr w:type="gramStart"/>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proofErr w:type="gramStart"/>
      <w:r w:rsidRPr="005B4169">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w:t>
      </w:r>
      <w:r w:rsidRPr="005B4169">
        <w:lastRenderedPageBreak/>
        <w:t>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FB56BA" w:rsidRPr="00FB56BA" w:rsidRDefault="00EA7E5A" w:rsidP="00FB56BA">
      <w:pPr>
        <w:pStyle w:val="a0"/>
        <w:keepNext/>
        <w:keepLines/>
        <w:numPr>
          <w:ilvl w:val="0"/>
          <w:numId w:val="13"/>
        </w:numPr>
        <w:spacing w:before="360" w:line="240" w:lineRule="auto"/>
        <w:ind w:left="0" w:firstLine="709"/>
        <w:rPr>
          <w:b/>
        </w:rPr>
      </w:pPr>
      <w:r w:rsidRPr="008411AF">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2D7960" w:rsidRPr="008411AF" w:rsidRDefault="002D7960" w:rsidP="00FB56BA">
      <w:pPr>
        <w:pStyle w:val="a0"/>
        <w:keepNext/>
        <w:keepLines/>
        <w:numPr>
          <w:ilvl w:val="0"/>
          <w:numId w:val="0"/>
        </w:numPr>
        <w:spacing w:after="12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 xml:space="preserve">Декларация </w:t>
      </w:r>
      <w:r w:rsidR="00E435EC" w:rsidRPr="00A07592">
        <w:rPr>
          <w:b/>
        </w:rPr>
        <w:t>об источниках доходов.</w:t>
      </w:r>
      <w:r w:rsidR="00E435EC" w:rsidRPr="001934C3">
        <w:rPr>
          <w:b/>
          <w:color w:val="C00000"/>
        </w:rPr>
        <w:t xml:space="preserve"> </w:t>
      </w:r>
    </w:p>
    <w:p w:rsidR="00A07592" w:rsidRPr="00A07592" w:rsidRDefault="00A07592" w:rsidP="008E46B4">
      <w:pPr>
        <w:pStyle w:val="a0"/>
        <w:numPr>
          <w:ilvl w:val="1"/>
          <w:numId w:val="13"/>
        </w:numPr>
        <w:ind w:left="0" w:firstLine="709"/>
      </w:pPr>
      <w:r>
        <w:t xml:space="preserve"> </w:t>
      </w:r>
      <w:r w:rsidRPr="00A07592">
        <w:t>Получали ли Вы в отчетном периоде доходы из других источников, кроме основного места работы или доходов  по внутреннему совместительству</w:t>
      </w:r>
      <w:r>
        <w:t>?</w:t>
      </w:r>
    </w:p>
    <w:p w:rsidR="00EA7E5A" w:rsidRDefault="00882683" w:rsidP="00882683">
      <w:pPr>
        <w:pStyle w:val="a0"/>
        <w:numPr>
          <w:ilvl w:val="0"/>
          <w:numId w:val="0"/>
        </w:numPr>
      </w:pPr>
      <w:r>
        <w:t>______________________________________________________________________________________________________________________________________________________________________________________________________</w:t>
      </w:r>
    </w:p>
    <w:p w:rsidR="00882683" w:rsidRPr="00A07592" w:rsidRDefault="00882683" w:rsidP="00A07592">
      <w:pPr>
        <w:pStyle w:val="a0"/>
        <w:numPr>
          <w:ilvl w:val="0"/>
          <w:numId w:val="0"/>
        </w:numPr>
        <w:ind w:left="709"/>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Default="00EA7E5A" w:rsidP="00EA7E5A">
      <w:pPr>
        <w:rPr>
          <w:szCs w:val="28"/>
        </w:rPr>
      </w:pPr>
    </w:p>
    <w:p w:rsidR="005A22BD" w:rsidRDefault="005A22BD" w:rsidP="00EA7E5A">
      <w:pPr>
        <w:rPr>
          <w:szCs w:val="28"/>
        </w:rPr>
      </w:pPr>
    </w:p>
    <w:p w:rsidR="005A22BD" w:rsidRDefault="005A22BD" w:rsidP="00EA7E5A">
      <w:pPr>
        <w:rPr>
          <w:szCs w:val="28"/>
        </w:rPr>
      </w:pPr>
    </w:p>
    <w:p w:rsidR="005A22BD" w:rsidRDefault="005A22BD" w:rsidP="00EA7E5A">
      <w:pPr>
        <w:rPr>
          <w:szCs w:val="28"/>
        </w:rPr>
      </w:pPr>
    </w:p>
    <w:p w:rsidR="005A22BD" w:rsidRDefault="005A22BD" w:rsidP="00EA7E5A">
      <w:pPr>
        <w:rPr>
          <w:szCs w:val="28"/>
        </w:rPr>
      </w:pPr>
    </w:p>
    <w:p w:rsidR="005A22BD" w:rsidRDefault="005A22BD" w:rsidP="00EA7E5A">
      <w:pPr>
        <w:rPr>
          <w:szCs w:val="28"/>
        </w:rPr>
      </w:pPr>
    </w:p>
    <w:p w:rsidR="005A22BD" w:rsidRDefault="005A22BD" w:rsidP="00EA7E5A">
      <w:pPr>
        <w:rPr>
          <w:szCs w:val="28"/>
        </w:rPr>
      </w:pPr>
    </w:p>
    <w:p w:rsidR="005A22BD" w:rsidRPr="005B4169" w:rsidRDefault="005A22BD"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w:t>
      </w:r>
      <w:r w:rsidR="00223AE0">
        <w:rPr>
          <w:b w:val="0"/>
        </w:rPr>
        <w:t xml:space="preserve">                   </w:t>
      </w:r>
      <w:r w:rsidR="00C8664A">
        <w:rPr>
          <w:b w:val="0"/>
        </w:rPr>
        <w:t>в</w:t>
      </w:r>
      <w:r w:rsidR="00223AE0">
        <w:rPr>
          <w:b w:val="0"/>
        </w:rPr>
        <w:t xml:space="preserve"> ГБУЗ ЯО ОКБ</w:t>
      </w:r>
    </w:p>
    <w:p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xml:space="preserve">,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16E64" w:rsidRPr="009846A7" w:rsidRDefault="00A16E64" w:rsidP="00A16E64">
      <w:pPr>
        <w:pStyle w:val="af8"/>
        <w:keepNext/>
        <w:pageBreakBefore/>
        <w:ind w:left="6480"/>
        <w:rPr>
          <w:b w:val="0"/>
        </w:rPr>
      </w:pPr>
      <w:bookmarkStart w:id="56" w:name="_Ref422747034"/>
      <w:r w:rsidRPr="009846A7">
        <w:rPr>
          <w:b w:val="0"/>
        </w:rPr>
        <w:lastRenderedPageBreak/>
        <w:t xml:space="preserve">Приложение № </w:t>
      </w:r>
      <w:r w:rsidR="0046792D" w:rsidRPr="009846A7">
        <w:rPr>
          <w:b w:val="0"/>
        </w:rPr>
        <w:fldChar w:fldCharType="begin"/>
      </w:r>
      <w:r w:rsidRPr="009846A7">
        <w:rPr>
          <w:b w:val="0"/>
        </w:rPr>
        <w:instrText xml:space="preserve"> SEQ Приложение_№ \* ARABIC </w:instrText>
      </w:r>
      <w:r w:rsidR="0046792D" w:rsidRPr="009846A7">
        <w:rPr>
          <w:b w:val="0"/>
        </w:rPr>
        <w:fldChar w:fldCharType="separate"/>
      </w:r>
      <w:r w:rsidR="00BF0894">
        <w:rPr>
          <w:b w:val="0"/>
          <w:noProof/>
        </w:rPr>
        <w:t>4</w:t>
      </w:r>
      <w:r w:rsidR="0046792D" w:rsidRPr="009846A7">
        <w:rPr>
          <w:b w:val="0"/>
        </w:rPr>
        <w:fldChar w:fldCharType="end"/>
      </w:r>
      <w:bookmarkEnd w:id="56"/>
      <w:r>
        <w:rPr>
          <w:b w:val="0"/>
        </w:rPr>
        <w:br/>
      </w:r>
      <w:r w:rsidRPr="0072424C">
        <w:rPr>
          <w:b w:val="0"/>
        </w:rPr>
        <w:t xml:space="preserve">к </w:t>
      </w:r>
      <w:r>
        <w:rPr>
          <w:b w:val="0"/>
        </w:rPr>
        <w:t>Антикоррупционной политике</w:t>
      </w:r>
      <w:r>
        <w:rPr>
          <w:b w:val="0"/>
        </w:rPr>
        <w:br/>
      </w:r>
      <w:r w:rsidR="00F40360">
        <w:rPr>
          <w:b w:val="0"/>
        </w:rPr>
        <w:t>ГБУЗ ЯО ОКБ</w:t>
      </w:r>
    </w:p>
    <w:p w:rsidR="00A16E64" w:rsidRDefault="00A16E64" w:rsidP="00AB287B">
      <w:pPr>
        <w:keepNext/>
        <w:keepLines/>
        <w:spacing w:before="480"/>
        <w:ind w:firstLine="0"/>
        <w:jc w:val="center"/>
        <w:outlineLvl w:val="0"/>
        <w:rPr>
          <w:rFonts w:cs="Times New Roman"/>
          <w:b/>
          <w:kern w:val="26"/>
          <w:szCs w:val="28"/>
        </w:rPr>
      </w:pPr>
      <w:bookmarkStart w:id="57"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w:t>
      </w:r>
      <w:proofErr w:type="gramStart"/>
      <w:r w:rsidR="00BF6FA9">
        <w:rPr>
          <w:rFonts w:cs="Times New Roman"/>
          <w:b/>
          <w:kern w:val="26"/>
          <w:szCs w:val="28"/>
        </w:rPr>
        <w:t>в</w:t>
      </w:r>
      <w:bookmarkEnd w:id="57"/>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F40360" w:rsidRDefault="00F40360" w:rsidP="00F40360">
            <w:pPr>
              <w:spacing w:line="276" w:lineRule="auto"/>
              <w:ind w:firstLine="0"/>
              <w:jc w:val="center"/>
              <w:rPr>
                <w:color w:val="FF0000"/>
                <w:kern w:val="26"/>
              </w:rPr>
            </w:pPr>
            <w:r w:rsidRPr="00F40360">
              <w:rPr>
                <w:rStyle w:val="afa"/>
                <w:rFonts w:eastAsiaTheme="minorEastAsia" w:cs="Times New Roman"/>
                <w:color w:val="FF0000"/>
                <w:szCs w:val="28"/>
              </w:rPr>
              <w:t xml:space="preserve">ГБУЗ ЯО «Областная клиническая больница» </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8" w:name="_Toc424284842"/>
      <w:r w:rsidRPr="001032DF">
        <w:rPr>
          <w:b/>
        </w:rPr>
        <w:t>О</w:t>
      </w:r>
      <w:r>
        <w:rPr>
          <w:b/>
        </w:rPr>
        <w:t>бщие положения</w:t>
      </w:r>
      <w:bookmarkEnd w:id="58"/>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 xml:space="preserve">гостеприимства </w:t>
      </w:r>
      <w:r w:rsidR="001855A7" w:rsidRPr="001855A7">
        <w:rPr>
          <w:rStyle w:val="afa"/>
          <w:rFonts w:eastAsiaTheme="minorEastAsia"/>
          <w:b w:val="0"/>
          <w:color w:val="auto"/>
        </w:rPr>
        <w:t>ГБУЗ ЯО «Областная клиническая больница»</w:t>
      </w:r>
      <w:r w:rsidR="001855A7" w:rsidRPr="00F40360">
        <w:rPr>
          <w:rStyle w:val="afa"/>
          <w:rFonts w:eastAsiaTheme="minorEastAsia"/>
          <w:color w:val="FF0000"/>
        </w:rPr>
        <w:t xml:space="preserve"> </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3"/>
      <w:r w:rsidRPr="008F766E">
        <w:rPr>
          <w:b/>
        </w:rPr>
        <w:t>Правила обмена деловыми подарками и знаками делового гостеприимства</w:t>
      </w:r>
      <w:bookmarkEnd w:id="59"/>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w:t>
      </w:r>
      <w:proofErr w:type="gramStart"/>
      <w:r w:rsidRPr="00DD30E8">
        <w:t>о</w:t>
      </w:r>
      <w:r w:rsidR="008F766E">
        <w:t>(</w:t>
      </w:r>
      <w:proofErr w:type="gramEnd"/>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w:t>
      </w:r>
      <w:r w:rsidR="00A16E64" w:rsidRPr="008F766E">
        <w:rPr>
          <w:kern w:val="26"/>
        </w:rPr>
        <w:lastRenderedPageBreak/>
        <w:t>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w:t>
      </w:r>
      <w:proofErr w:type="gramStart"/>
      <w:r w:rsidR="00A16E64" w:rsidRPr="008F766E">
        <w:rPr>
          <w:kern w:val="26"/>
        </w:rPr>
        <w:t>,</w:t>
      </w:r>
      <w:proofErr w:type="gramEnd"/>
      <w:r w:rsidR="00A16E64"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 xml:space="preserve">ом </w:t>
      </w:r>
      <w:r w:rsidR="008F766E">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4"/>
      <w:r w:rsidRPr="008F766E">
        <w:rPr>
          <w:b/>
        </w:rPr>
        <w:t>Область применения</w:t>
      </w:r>
      <w:bookmarkEnd w:id="60"/>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1855A7" w:rsidRDefault="00C03C2B" w:rsidP="00C03C2B">
      <w:pPr>
        <w:pStyle w:val="af8"/>
        <w:keepNext/>
        <w:pageBreakBefore/>
        <w:ind w:left="6480"/>
        <w:rPr>
          <w:b w:val="0"/>
        </w:rPr>
      </w:pPr>
      <w:bookmarkStart w:id="61" w:name="_Ref422748565"/>
      <w:r w:rsidRPr="009846A7">
        <w:rPr>
          <w:b w:val="0"/>
        </w:rPr>
        <w:lastRenderedPageBreak/>
        <w:t xml:space="preserve">Приложение № </w:t>
      </w:r>
      <w:r w:rsidR="0046792D" w:rsidRPr="009846A7">
        <w:rPr>
          <w:b w:val="0"/>
        </w:rPr>
        <w:fldChar w:fldCharType="begin"/>
      </w:r>
      <w:r w:rsidRPr="009846A7">
        <w:rPr>
          <w:b w:val="0"/>
        </w:rPr>
        <w:instrText xml:space="preserve"> SEQ Приложение_№ \* ARABIC </w:instrText>
      </w:r>
      <w:r w:rsidR="0046792D" w:rsidRPr="009846A7">
        <w:rPr>
          <w:b w:val="0"/>
        </w:rPr>
        <w:fldChar w:fldCharType="separate"/>
      </w:r>
      <w:r w:rsidR="00BF0894">
        <w:rPr>
          <w:b w:val="0"/>
          <w:noProof/>
        </w:rPr>
        <w:t>5</w:t>
      </w:r>
      <w:r w:rsidR="0046792D" w:rsidRPr="009846A7">
        <w:rPr>
          <w:b w:val="0"/>
        </w:rPr>
        <w:fldChar w:fldCharType="end"/>
      </w:r>
      <w:bookmarkEnd w:id="61"/>
      <w:r>
        <w:rPr>
          <w:b w:val="0"/>
        </w:rPr>
        <w:br/>
      </w:r>
      <w:r w:rsidRPr="0072424C">
        <w:rPr>
          <w:b w:val="0"/>
        </w:rPr>
        <w:t xml:space="preserve">к </w:t>
      </w:r>
      <w:r>
        <w:rPr>
          <w:b w:val="0"/>
        </w:rPr>
        <w:t>Антикоррупционной политике</w:t>
      </w:r>
      <w:r w:rsidR="001855A7">
        <w:rPr>
          <w:b w:val="0"/>
          <w:color w:val="FF0000"/>
        </w:rPr>
        <w:t xml:space="preserve"> </w:t>
      </w:r>
      <w:r w:rsidR="001855A7" w:rsidRPr="001855A7">
        <w:rPr>
          <w:b w:val="0"/>
        </w:rPr>
        <w:t>ГБУЗ ЯО ОКБ</w:t>
      </w:r>
    </w:p>
    <w:p w:rsidR="00C03C2B" w:rsidRPr="00706978" w:rsidRDefault="00C03C2B" w:rsidP="00AB287B">
      <w:pPr>
        <w:keepNext/>
        <w:keepLines/>
        <w:spacing w:before="480" w:after="240"/>
        <w:ind w:firstLine="0"/>
        <w:jc w:val="center"/>
        <w:outlineLvl w:val="0"/>
        <w:rPr>
          <w:rFonts w:cs="Times New Roman"/>
          <w:b/>
          <w:kern w:val="26"/>
          <w:szCs w:val="28"/>
        </w:rPr>
      </w:pPr>
      <w:bookmarkStart w:id="62"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2"/>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proofErr w:type="gramStart"/>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FE66CC">
        <w:rPr>
          <w:kern w:val="26"/>
        </w:rPr>
        <w:t xml:space="preserve">с даты </w:t>
      </w:r>
      <w:r w:rsidR="008411AF">
        <w:rPr>
          <w:kern w:val="26"/>
        </w:rPr>
        <w:t>получения</w:t>
      </w:r>
      <w:proofErr w:type="gramEnd"/>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proofErr w:type="gramStart"/>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w:t>
      </w:r>
      <w:proofErr w:type="gramEnd"/>
      <w:r w:rsidR="00C03C2B" w:rsidRPr="00FE66CC">
        <w:rPr>
          <w:kern w:val="26"/>
        </w:rPr>
        <w:t xml:space="preserve">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proofErr w:type="gramStart"/>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34"/>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B2" w:rsidRDefault="00C332B2" w:rsidP="007362B8">
      <w:r>
        <w:separator/>
      </w:r>
    </w:p>
  </w:endnote>
  <w:endnote w:type="continuationSeparator" w:id="0">
    <w:p w:rsidR="00C332B2" w:rsidRDefault="00C332B2"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Default="008A55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Default="008A55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Default="008A558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Pr="006B7BEF" w:rsidRDefault="00C332B2" w:rsidP="00AF236E">
    <w:pPr>
      <w:pStyle w:val="a8"/>
      <w:ind w:firstLine="0"/>
      <w:rPr>
        <w:rFonts w:cs="Times New Roman"/>
        <w:sz w:val="10"/>
        <w:szCs w:val="10"/>
      </w:rPr>
    </w:pPr>
    <w:r>
      <w:fldChar w:fldCharType="begin"/>
    </w:r>
    <w:r>
      <w:instrText xml:space="preserve"> FILENAME   \* MERGEFORMAT </w:instrText>
    </w:r>
    <w:r>
      <w:fldChar w:fldCharType="separate"/>
    </w:r>
    <w:r w:rsidR="00BF0894" w:rsidRPr="00BF0894">
      <w:rPr>
        <w:rFonts w:cs="Times New Roman"/>
        <w:noProof/>
        <w:sz w:val="10"/>
        <w:szCs w:val="10"/>
      </w:rPr>
      <w:t>2019 г.</w:t>
    </w:r>
    <w:r w:rsidR="00BF0894" w:rsidRPr="00BF0894">
      <w:rPr>
        <w:noProof/>
        <w:sz w:val="10"/>
        <w:szCs w:val="10"/>
      </w:rPr>
      <w:t xml:space="preserve"> </w:t>
    </w:r>
    <w:r w:rsidR="00BF0894">
      <w:rPr>
        <w:noProof/>
      </w:rPr>
      <w:t>Антикоррупционная политика ГБУЗ ЯО ОКБ</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B2" w:rsidRDefault="00C332B2" w:rsidP="007362B8">
      <w:r>
        <w:separator/>
      </w:r>
    </w:p>
  </w:footnote>
  <w:footnote w:type="continuationSeparator" w:id="0">
    <w:p w:rsidR="00C332B2" w:rsidRDefault="00C332B2"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Default="008A55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Pr="00E772C0" w:rsidRDefault="008A558C"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Default="008A558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Pr="00AC7713" w:rsidRDefault="008A558C"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033A6B">
      <w:rPr>
        <w:rFonts w:cs="Times New Roman"/>
        <w:noProof/>
        <w:sz w:val="24"/>
        <w:szCs w:val="24"/>
      </w:rPr>
      <w:t>4</w:t>
    </w:r>
    <w:r w:rsidRPr="00AC7713">
      <w:rPr>
        <w:rFonts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Default="008A558C"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8A558C" w:rsidRDefault="008A558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8C" w:rsidRDefault="008A558C"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033A6B">
      <w:rPr>
        <w:rStyle w:val="afd"/>
        <w:rFonts w:eastAsiaTheme="majorEastAsia"/>
        <w:noProof/>
      </w:rPr>
      <w:t>49</w:t>
    </w:r>
    <w:r>
      <w:rPr>
        <w:rStyle w:val="afd"/>
        <w:rFonts w:eastAsiaTheme="majorEastAsia"/>
      </w:rPr>
      <w:fldChar w:fldCharType="end"/>
    </w:r>
  </w:p>
  <w:p w:rsidR="008A558C" w:rsidRDefault="008A55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32B8"/>
    <w:rsid w:val="0001697C"/>
    <w:rsid w:val="000331EC"/>
    <w:rsid w:val="00033A6B"/>
    <w:rsid w:val="000373A4"/>
    <w:rsid w:val="00040691"/>
    <w:rsid w:val="00045D4A"/>
    <w:rsid w:val="00053A8A"/>
    <w:rsid w:val="000570E6"/>
    <w:rsid w:val="000776FF"/>
    <w:rsid w:val="00094C59"/>
    <w:rsid w:val="000A3404"/>
    <w:rsid w:val="000B1D2C"/>
    <w:rsid w:val="000C752A"/>
    <w:rsid w:val="000D5B05"/>
    <w:rsid w:val="000E5198"/>
    <w:rsid w:val="000E7F7B"/>
    <w:rsid w:val="000F2FD2"/>
    <w:rsid w:val="001004E4"/>
    <w:rsid w:val="001032DF"/>
    <w:rsid w:val="001120C1"/>
    <w:rsid w:val="00112347"/>
    <w:rsid w:val="00122F57"/>
    <w:rsid w:val="001272AC"/>
    <w:rsid w:val="0016265E"/>
    <w:rsid w:val="001657C7"/>
    <w:rsid w:val="00173AD2"/>
    <w:rsid w:val="0018340F"/>
    <w:rsid w:val="001855A7"/>
    <w:rsid w:val="00187F13"/>
    <w:rsid w:val="0019138A"/>
    <w:rsid w:val="0019287A"/>
    <w:rsid w:val="00192EE0"/>
    <w:rsid w:val="001B2ED9"/>
    <w:rsid w:val="001C1734"/>
    <w:rsid w:val="001C5679"/>
    <w:rsid w:val="001C6844"/>
    <w:rsid w:val="001D5363"/>
    <w:rsid w:val="001F094F"/>
    <w:rsid w:val="001F0C13"/>
    <w:rsid w:val="001F14B3"/>
    <w:rsid w:val="001F5597"/>
    <w:rsid w:val="00205F7C"/>
    <w:rsid w:val="00210F31"/>
    <w:rsid w:val="00223AE0"/>
    <w:rsid w:val="00232616"/>
    <w:rsid w:val="002502DE"/>
    <w:rsid w:val="00260844"/>
    <w:rsid w:val="00267EDC"/>
    <w:rsid w:val="00277D98"/>
    <w:rsid w:val="00280CA3"/>
    <w:rsid w:val="00286A13"/>
    <w:rsid w:val="002A037A"/>
    <w:rsid w:val="002B049B"/>
    <w:rsid w:val="002B5379"/>
    <w:rsid w:val="002C2711"/>
    <w:rsid w:val="002C3292"/>
    <w:rsid w:val="002C4E35"/>
    <w:rsid w:val="002C6D6A"/>
    <w:rsid w:val="002D7960"/>
    <w:rsid w:val="0030431D"/>
    <w:rsid w:val="00307236"/>
    <w:rsid w:val="00311469"/>
    <w:rsid w:val="003226FE"/>
    <w:rsid w:val="00323DEA"/>
    <w:rsid w:val="00324958"/>
    <w:rsid w:val="00344129"/>
    <w:rsid w:val="003453CF"/>
    <w:rsid w:val="0035099A"/>
    <w:rsid w:val="003512C8"/>
    <w:rsid w:val="00353C4C"/>
    <w:rsid w:val="0036066A"/>
    <w:rsid w:val="00366097"/>
    <w:rsid w:val="003813F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504BF"/>
    <w:rsid w:val="00465FF1"/>
    <w:rsid w:val="0046792D"/>
    <w:rsid w:val="00471012"/>
    <w:rsid w:val="0047257E"/>
    <w:rsid w:val="00473DC6"/>
    <w:rsid w:val="0047643A"/>
    <w:rsid w:val="00477F5C"/>
    <w:rsid w:val="004B169E"/>
    <w:rsid w:val="004B340D"/>
    <w:rsid w:val="004C1001"/>
    <w:rsid w:val="004C5CC6"/>
    <w:rsid w:val="004D65E5"/>
    <w:rsid w:val="004E10CE"/>
    <w:rsid w:val="004E3F67"/>
    <w:rsid w:val="004E5CFB"/>
    <w:rsid w:val="004F0883"/>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A22BD"/>
    <w:rsid w:val="005B0B1E"/>
    <w:rsid w:val="005B3454"/>
    <w:rsid w:val="005C1F41"/>
    <w:rsid w:val="005C2EE9"/>
    <w:rsid w:val="005D7D24"/>
    <w:rsid w:val="005E5BFC"/>
    <w:rsid w:val="00637049"/>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9510C"/>
    <w:rsid w:val="007B0064"/>
    <w:rsid w:val="007C5D47"/>
    <w:rsid w:val="007C62C8"/>
    <w:rsid w:val="008042C5"/>
    <w:rsid w:val="008110BD"/>
    <w:rsid w:val="00825055"/>
    <w:rsid w:val="00830893"/>
    <w:rsid w:val="008411AF"/>
    <w:rsid w:val="00843B19"/>
    <w:rsid w:val="00882683"/>
    <w:rsid w:val="00882CD0"/>
    <w:rsid w:val="008859D8"/>
    <w:rsid w:val="008A2937"/>
    <w:rsid w:val="008A558C"/>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6D34"/>
    <w:rsid w:val="0096509D"/>
    <w:rsid w:val="00965282"/>
    <w:rsid w:val="00981AE0"/>
    <w:rsid w:val="009846A7"/>
    <w:rsid w:val="00985540"/>
    <w:rsid w:val="0099362E"/>
    <w:rsid w:val="009936F6"/>
    <w:rsid w:val="009C2A45"/>
    <w:rsid w:val="009E78CC"/>
    <w:rsid w:val="009F6140"/>
    <w:rsid w:val="009F764C"/>
    <w:rsid w:val="00A07592"/>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0894"/>
    <w:rsid w:val="00BF6FA9"/>
    <w:rsid w:val="00C03C2B"/>
    <w:rsid w:val="00C04D88"/>
    <w:rsid w:val="00C0519B"/>
    <w:rsid w:val="00C149D4"/>
    <w:rsid w:val="00C16489"/>
    <w:rsid w:val="00C22171"/>
    <w:rsid w:val="00C332B2"/>
    <w:rsid w:val="00C4241F"/>
    <w:rsid w:val="00C54885"/>
    <w:rsid w:val="00C55171"/>
    <w:rsid w:val="00C56A59"/>
    <w:rsid w:val="00C64181"/>
    <w:rsid w:val="00C70AEA"/>
    <w:rsid w:val="00C727CC"/>
    <w:rsid w:val="00C76559"/>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5EC"/>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025"/>
    <w:rsid w:val="00F01839"/>
    <w:rsid w:val="00F03709"/>
    <w:rsid w:val="00F06557"/>
    <w:rsid w:val="00F06F34"/>
    <w:rsid w:val="00F13223"/>
    <w:rsid w:val="00F259B3"/>
    <w:rsid w:val="00F365B9"/>
    <w:rsid w:val="00F40360"/>
    <w:rsid w:val="00F44333"/>
    <w:rsid w:val="00F56E96"/>
    <w:rsid w:val="00F725FE"/>
    <w:rsid w:val="00F77C75"/>
    <w:rsid w:val="00F81B12"/>
    <w:rsid w:val="00F848C7"/>
    <w:rsid w:val="00F96DA1"/>
    <w:rsid w:val="00F96E01"/>
    <w:rsid w:val="00FA612F"/>
    <w:rsid w:val="00FA795A"/>
    <w:rsid w:val="00FB56B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doc.yarregion.ru/doc.asp?sys=DIRECTUM&amp;id=11674004" TargetMode="External"/><Relationship Id="rId3" Type="http://schemas.openxmlformats.org/officeDocument/2006/relationships/customXml" Target="../customXml/item3.xml"/><Relationship Id="rId21" Type="http://schemas.openxmlformats.org/officeDocument/2006/relationships/hyperlink" Target="http://directum.adm.yar.ru/doc.asp?sys=DIRECTUM&amp;id=5593189" TargetMode="External"/><Relationship Id="rId34"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doc.yarregion.ru/doc.asp?sys=DIRECTUM&amp;id=11674004" TargetMode="External"/><Relationship Id="rId33"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irectum.adm.yar.ru/doc.asp?sys=DIRECTUM&amp;id=5593189" TargetMode="External"/><Relationship Id="rId32" Type="http://schemas.openxmlformats.org/officeDocument/2006/relationships/hyperlink" Target="consultantplus://offline/ref=B342F2E599CB95803AB379E1DDE072CDB24BB381834134C69A6A46lCE8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directum.adm.yar.ru/doc.asp?sys=DIRECTUM&amp;id=5593189"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directum.adm.yar.ru/doc.asp?sys=DIRECTUM&amp;id=5593189" TargetMode="External"/><Relationship Id="rId27" Type="http://schemas.openxmlformats.org/officeDocument/2006/relationships/hyperlink" Target="consultantplus://offline/ref=89E03C9B4177874157506C2CBB7C8A03C999EC3D970F5A8BA6F9AAd8rCO" TargetMode="External"/><Relationship Id="rId30" Type="http://schemas.openxmlformats.org/officeDocument/2006/relationships/hyperlink" Target="garantF1://55626921.0"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B95A52-EB40-4E7F-8917-36A5A887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13275</Words>
  <Characters>75672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Носкова Екатерина Анатольевна</cp:lastModifiedBy>
  <cp:revision>2</cp:revision>
  <cp:lastPrinted>2019-09-23T05:22:00Z</cp:lastPrinted>
  <dcterms:created xsi:type="dcterms:W3CDTF">2019-09-25T11:58:00Z</dcterms:created>
  <dcterms:modified xsi:type="dcterms:W3CDTF">2019-09-25T11:58:00Z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