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91" w:type="dxa"/>
        <w:tblLayout w:type="fixed"/>
        <w:tblLook w:val="01E0" w:firstRow="1" w:lastRow="1" w:firstColumn="1" w:lastColumn="1" w:noHBand="0" w:noVBand="0"/>
      </w:tblPr>
      <w:tblGrid>
        <w:gridCol w:w="1076"/>
        <w:gridCol w:w="969"/>
        <w:gridCol w:w="430"/>
        <w:gridCol w:w="4955"/>
        <w:gridCol w:w="1077"/>
        <w:gridCol w:w="1184"/>
      </w:tblGrid>
      <w:tr w:rsidR="004A28AA" w:rsidRPr="004A28AA" w:rsidTr="004A28AA">
        <w:trPr>
          <w:trHeight w:val="329"/>
        </w:trPr>
        <w:tc>
          <w:tcPr>
            <w:tcW w:w="969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_bookmark_1"/>
            <w:bookmarkStart w:id="1" w:name="_GoBack"/>
            <w:bookmarkEnd w:id="0"/>
            <w:bookmarkEnd w:id="1"/>
            <w:r w:rsidRPr="004A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 w:rsidRPr="004A2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 БАЛАНСУ УЧРЕЖДЕНИЯ</w:t>
            </w:r>
          </w:p>
        </w:tc>
      </w:tr>
      <w:tr w:rsidR="004A28AA" w:rsidRPr="004A28AA" w:rsidTr="004A28AA">
        <w:trPr>
          <w:trHeight w:val="230"/>
        </w:trPr>
        <w:tc>
          <w:tcPr>
            <w:tcW w:w="8507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4A28AA" w:rsidRPr="004A28AA" w:rsidTr="004A28AA">
        <w:trPr>
          <w:trHeight w:val="245"/>
        </w:trPr>
        <w:tc>
          <w:tcPr>
            <w:tcW w:w="8507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0503760</w:t>
            </w:r>
          </w:p>
        </w:tc>
      </w:tr>
      <w:tr w:rsidR="004A28AA" w:rsidRPr="004A28AA" w:rsidTr="004A28AA">
        <w:trPr>
          <w:trHeight w:val="230"/>
        </w:trPr>
        <w:tc>
          <w:tcPr>
            <w:tcW w:w="247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января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A28AA" w:rsidRPr="004A28AA" w:rsidTr="004A28AA">
        <w:trPr>
          <w:trHeight w:val="475"/>
        </w:trPr>
        <w:tc>
          <w:tcPr>
            <w:tcW w:w="10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635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Государственное бюджетное учреждение здравоохранения Ярославской области "Областная клиническая больница"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AA" w:rsidRPr="004A28AA" w:rsidRDefault="004A28AA" w:rsidP="004A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8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01951217</w:t>
            </w:r>
          </w:p>
        </w:tc>
      </w:tr>
      <w:tr w:rsidR="004A28AA" w:rsidRPr="004A28AA" w:rsidTr="004A28AA">
        <w:trPr>
          <w:trHeight w:val="230"/>
        </w:trPr>
        <w:tc>
          <w:tcPr>
            <w:tcW w:w="247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подразделение</w:t>
            </w:r>
          </w:p>
        </w:tc>
        <w:tc>
          <w:tcPr>
            <w:tcW w:w="4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8AA" w:rsidRPr="004A28AA" w:rsidTr="004A28AA">
        <w:trPr>
          <w:trHeight w:val="230"/>
        </w:trPr>
        <w:tc>
          <w:tcPr>
            <w:tcW w:w="10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635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Департамент здравоохранения и фармации Ярославской области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8AA" w:rsidRPr="004A28AA" w:rsidRDefault="004A28AA" w:rsidP="004A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8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1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4"/>
            </w:tblGrid>
            <w:tr w:rsidR="004A28AA" w:rsidRPr="004A28AA" w:rsidTr="004A28AA">
              <w:trPr>
                <w:trHeight w:val="230"/>
                <w:jc w:val="center"/>
              </w:trPr>
              <w:tc>
                <w:tcPr>
                  <w:tcW w:w="11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A28AA" w:rsidRPr="004A28AA" w:rsidRDefault="004A28AA" w:rsidP="004A2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28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78701000</w:t>
                  </w:r>
                </w:p>
              </w:tc>
            </w:tr>
          </w:tbl>
          <w:p w:rsidR="004A28AA" w:rsidRPr="004A28AA" w:rsidRDefault="004A28AA" w:rsidP="004A28AA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8AA" w:rsidRPr="004A28AA" w:rsidTr="004A28AA">
        <w:trPr>
          <w:trHeight w:val="147"/>
        </w:trPr>
        <w:tc>
          <w:tcPr>
            <w:tcW w:w="204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органа, </w:t>
            </w: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осуществляющего</w:t>
            </w: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полномочия учредителя</w:t>
            </w:r>
          </w:p>
        </w:tc>
        <w:tc>
          <w:tcPr>
            <w:tcW w:w="538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8AA" w:rsidRPr="004A28AA" w:rsidTr="004A28AA">
        <w:trPr>
          <w:trHeight w:val="260"/>
        </w:trPr>
        <w:tc>
          <w:tcPr>
            <w:tcW w:w="20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18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00097594</w:t>
            </w:r>
          </w:p>
        </w:tc>
      </w:tr>
      <w:tr w:rsidR="004A28AA" w:rsidRPr="004A28AA" w:rsidTr="004A28AA">
        <w:trPr>
          <w:trHeight w:val="445"/>
        </w:trPr>
        <w:tc>
          <w:tcPr>
            <w:tcW w:w="204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AA" w:rsidRPr="004A28AA" w:rsidRDefault="004A28AA" w:rsidP="004A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18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</w:tr>
      <w:tr w:rsidR="004A28AA" w:rsidRPr="004A28AA" w:rsidTr="004A28AA">
        <w:trPr>
          <w:trHeight w:val="245"/>
        </w:trPr>
        <w:tc>
          <w:tcPr>
            <w:tcW w:w="743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квартальная, годовая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8AA" w:rsidRPr="004A28AA" w:rsidTr="004A28AA">
        <w:trPr>
          <w:trHeight w:val="230"/>
        </w:trPr>
        <w:tc>
          <w:tcPr>
            <w:tcW w:w="743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proofErr w:type="spellStart"/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8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4A28AA" w:rsidRPr="004A28AA" w:rsidTr="004A28AA">
        <w:trPr>
          <w:trHeight w:val="235"/>
        </w:trPr>
        <w:tc>
          <w:tcPr>
            <w:tcW w:w="969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28AA" w:rsidRPr="004A28AA" w:rsidRDefault="004A28AA" w:rsidP="004A2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28AA" w:rsidRPr="004A28AA" w:rsidRDefault="004A28AA" w:rsidP="004A28AA">
      <w:pPr>
        <w:pStyle w:val="s1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Государственное бюджетное учреждение здравоохранения Ярославской области областная клиническая больница является государственным бюджетным учреждением Ярославской области, созданным 22 ноября 1948 года на основании приказа Ярославского </w:t>
      </w:r>
      <w:proofErr w:type="spellStart"/>
      <w:r w:rsidRPr="004A28AA">
        <w:rPr>
          <w:color w:val="000000"/>
          <w:sz w:val="28"/>
          <w:szCs w:val="28"/>
        </w:rPr>
        <w:t>Облздравотдела</w:t>
      </w:r>
      <w:proofErr w:type="spellEnd"/>
      <w:r w:rsidRPr="004A28AA">
        <w:rPr>
          <w:color w:val="000000"/>
          <w:sz w:val="28"/>
          <w:szCs w:val="28"/>
        </w:rPr>
        <w:t xml:space="preserve"> от 22 ноября 1948 года №223.</w:t>
      </w:r>
    </w:p>
    <w:p w:rsidR="004A28AA" w:rsidRPr="004A28AA" w:rsidRDefault="004A28AA" w:rsidP="004A28AA">
      <w:pPr>
        <w:pStyle w:val="s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     Функции и полномочия учредителя Учреждения от имени Ярославской области осуществляет департамент здравоохранения и фармации Ярославской области. </w:t>
      </w:r>
    </w:p>
    <w:p w:rsidR="004A28AA" w:rsidRPr="004A28AA" w:rsidRDefault="004A28AA" w:rsidP="004A28AA">
      <w:pPr>
        <w:pStyle w:val="s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     Функции и полномочия собственника имущества Учреждения в установленном порядке осуществляет департамент по управлению государственным имуществом Ярославской области. Место нахождения ул. </w:t>
      </w:r>
      <w:proofErr w:type="spellStart"/>
      <w:r w:rsidRPr="004A28AA">
        <w:rPr>
          <w:color w:val="000000"/>
          <w:sz w:val="28"/>
          <w:szCs w:val="28"/>
        </w:rPr>
        <w:t>Яковлевская</w:t>
      </w:r>
      <w:proofErr w:type="spellEnd"/>
      <w:r w:rsidRPr="004A28AA">
        <w:rPr>
          <w:color w:val="000000"/>
          <w:sz w:val="28"/>
          <w:szCs w:val="28"/>
        </w:rPr>
        <w:t xml:space="preserve">, д. 7, г. Ярославль, Российская Федерация. Почтовый адрес ул. </w:t>
      </w:r>
      <w:proofErr w:type="spellStart"/>
      <w:r w:rsidRPr="004A28AA">
        <w:rPr>
          <w:color w:val="000000"/>
          <w:sz w:val="28"/>
          <w:szCs w:val="28"/>
        </w:rPr>
        <w:t>Яковлевская</w:t>
      </w:r>
      <w:proofErr w:type="spellEnd"/>
      <w:r w:rsidRPr="004A28AA">
        <w:rPr>
          <w:color w:val="000000"/>
          <w:sz w:val="28"/>
          <w:szCs w:val="28"/>
        </w:rPr>
        <w:t xml:space="preserve">, д. 7, г. Ярославль, 150062 Российская Федерация. </w:t>
      </w:r>
    </w:p>
    <w:p w:rsidR="004A28AA" w:rsidRPr="004A28AA" w:rsidRDefault="004A28AA" w:rsidP="004A28AA">
      <w:pPr>
        <w:pStyle w:val="s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     Целью создания учреждения является оказание высококвалифицированной специализированной консультативно-диагностической и лечебной помощи населению Ярославской области в амбулаторных и стационарных условиях с применением высокоэффективных медицинских технологий.</w:t>
      </w:r>
    </w:p>
    <w:p w:rsidR="004A28AA" w:rsidRPr="004A28AA" w:rsidRDefault="004A28AA" w:rsidP="004A28AA">
      <w:pPr>
        <w:pStyle w:val="s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           Источниками финансирования учреждения являются: субсидии областного бюджета, средства от приносящей доход деятельности, средства добровольного медицинского страхования, средства обязательного медицинского страхования, средства ФСС, пожертвования, другие, не запрещенные законом поступления.</w:t>
      </w:r>
    </w:p>
    <w:p w:rsidR="00082D89" w:rsidRDefault="004A28AA" w:rsidP="004A28AA">
      <w:pPr>
        <w:pStyle w:val="s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         Между департаментом здравоохранения и фармации Ярославской области и ГБУЗ ЯО «Областная клиническая больница» </w:t>
      </w:r>
      <w:r w:rsidRPr="00C55251">
        <w:rPr>
          <w:color w:val="000000"/>
          <w:sz w:val="28"/>
          <w:szCs w:val="28"/>
        </w:rPr>
        <w:t>на 2018 год заключены следующие соглашения:</w:t>
      </w:r>
    </w:p>
    <w:p w:rsidR="00C55251" w:rsidRDefault="00C55251" w:rsidP="0026083B">
      <w:pPr>
        <w:pStyle w:val="s1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55251">
        <w:rPr>
          <w:color w:val="000000"/>
          <w:sz w:val="28"/>
          <w:szCs w:val="28"/>
        </w:rPr>
        <w:t xml:space="preserve">Соглашение №5001гз-2018/ЛК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работ). </w:t>
      </w:r>
      <w:r w:rsidRPr="00C55251">
        <w:rPr>
          <w:color w:val="000000"/>
          <w:sz w:val="28"/>
          <w:szCs w:val="28"/>
        </w:rPr>
        <w:lastRenderedPageBreak/>
        <w:t>Соглашением предусмотрено финансов</w:t>
      </w:r>
      <w:r>
        <w:rPr>
          <w:color w:val="000000"/>
          <w:sz w:val="28"/>
          <w:szCs w:val="28"/>
        </w:rPr>
        <w:t>о</w:t>
      </w:r>
      <w:r w:rsidRPr="00C55251">
        <w:rPr>
          <w:color w:val="000000"/>
          <w:sz w:val="28"/>
          <w:szCs w:val="28"/>
        </w:rPr>
        <w:t>е обеспечения на выполнение утвержденного государственного задания в сл</w:t>
      </w:r>
      <w:r>
        <w:rPr>
          <w:color w:val="000000"/>
          <w:sz w:val="28"/>
          <w:szCs w:val="28"/>
        </w:rPr>
        <w:t>е</w:t>
      </w:r>
      <w:r w:rsidRPr="00C55251">
        <w:rPr>
          <w:color w:val="000000"/>
          <w:sz w:val="28"/>
          <w:szCs w:val="28"/>
        </w:rPr>
        <w:t>дующем объеме: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1417"/>
        <w:gridCol w:w="1418"/>
        <w:gridCol w:w="1559"/>
      </w:tblGrid>
      <w:tr w:rsidR="0090155B" w:rsidRPr="0090155B" w:rsidTr="0090155B">
        <w:trPr>
          <w:trHeight w:val="567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(муниципальные)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90155B" w:rsidRPr="0090155B" w:rsidTr="0090155B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90155B" w:rsidRPr="0090155B" w:rsidTr="0090155B">
        <w:trPr>
          <w:trHeight w:val="28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0155B" w:rsidRPr="0090155B" w:rsidTr="0090155B">
        <w:trPr>
          <w:trHeight w:val="285"/>
        </w:trPr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уплату налогов, в том числе земельные участки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1 298 274,00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860000.О.99.0.АД60АА00002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страхования; 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1 423 667,01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861000.О.99.0.АЖ04АА09000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Нейрохирургия; 10/нейрохирургия;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1 282 523,70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861000.О.99.0.АЖ04АА10000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Нейрохирургия; 11/нейрохирургия;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31 313 068,67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861000.О.99.0.АЖ04АА11000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Нейрохирургия; 12/нейрохирургия;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2 697 053,10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861000.О.99.0.АЖ04АА13000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Нейрохирургия; 14/нейрохирургия;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7 965 360,92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861000.О.99.0.АЖ04АА15000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Высокотехнологичная медицинская помощь, не включенная в базовую программу обязательного </w:t>
            </w: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медицинского страхования; Онкология; 16/онкология;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800 297,57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861000.О.99.0.АЖ04АА16000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Онкология; 17/онкология;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2 371 569,35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861000.О.99.0.АЖ04АА20000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Онкология; 21/онкология;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6 541 689,04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861000.О.99.0.АЖ04АА24000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Оториноларингология; 25/оториноларингология;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20 180 351,68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861000.О.99.0.АЖ04АА27000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Офтальмология; 28/офтальмология;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2 177 487,43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861000.О.99.0.АЖ04АА28000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Офтальмология; 29/офтальмология;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27 367 036,80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861000.О.99.0.АЖ04АА33000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Сердечно-сосудистая хирургия; 34/сердечно-сосудистая 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9 174 463,86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861000.О.99.0.АЖ04АА34000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Высокотехнологичная медицинская помощь, не включенная в базовую программу обязательного медицинского страхования; </w:t>
            </w: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Сердечно-сосудистая хирургия; 35/сердечно-сосудистая 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97 803 090,32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861000.О.99.0.АЖ04АА35000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Сердечно-сосудистая хирургия; 36/сердечно-сосудистая 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28 218 925,52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861000.О.99.0.АЖ04АА36000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Сердечно-сосудистая хирургия; 37/сердечно-сосудистая 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64 402 474,64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861000.О.99.0.АЖ04АА37000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Сердечно-сосудистая хирургия; 38/сердечно-сосудистая 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10 526 136,21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861000.О.99.0.АЖ04АА44000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Торакальная хирургия; 45/торакальная 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2 072 251,94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861000.О.99.0.АЖ04АА59000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Урология; 60/урология;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1 739 315,17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861000.О.99.0.АЖ04АА60000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Высокотехнологичная медицинская помощь, не включенная в базовую программу обязательного медицинского страхования; Урология; 61/урология;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451 568,60</w:t>
            </w:r>
          </w:p>
        </w:tc>
      </w:tr>
      <w:tr w:rsidR="0090155B" w:rsidRPr="0090155B" w:rsidTr="0090155B">
        <w:trPr>
          <w:trHeight w:val="660"/>
        </w:trPr>
        <w:tc>
          <w:tcPr>
            <w:tcW w:w="16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861000.О.99.0.АЖ04АА63000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Высокотехнологичная медицинская помощь, не включенная в базовую </w:t>
            </w: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программу обязательного медицинского страхования; Челюстно-лицевая хирургия; 64/челюстно-лицевая хирургия; Стационар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4 188 522,63</w:t>
            </w:r>
          </w:p>
        </w:tc>
      </w:tr>
      <w:tr w:rsidR="0090155B" w:rsidRPr="0090155B" w:rsidTr="0090155B">
        <w:trPr>
          <w:trHeight w:val="285"/>
        </w:trPr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55B" w:rsidRPr="0090155B" w:rsidRDefault="0090155B" w:rsidP="0090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323 995 128,16</w:t>
            </w:r>
          </w:p>
        </w:tc>
      </w:tr>
    </w:tbl>
    <w:p w:rsidR="0090155B" w:rsidRPr="00C55251" w:rsidRDefault="0090155B" w:rsidP="0090155B">
      <w:pPr>
        <w:pStyle w:val="s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C55251" w:rsidRDefault="0026083B" w:rsidP="0026083B">
      <w:pPr>
        <w:pStyle w:val="s1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Соглашение №5001иц-2018/ЛК от 09.01.2018 года о предоставлении субсидии на иные цели. Направления расходования средств в соответствии с заключенным соглашением следующие:</w:t>
      </w:r>
    </w:p>
    <w:tbl>
      <w:tblPr>
        <w:tblW w:w="993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253"/>
        <w:gridCol w:w="2144"/>
      </w:tblGrid>
      <w:tr w:rsidR="00C55251" w:rsidRPr="00B34386" w:rsidTr="00C55251">
        <w:trPr>
          <w:trHeight w:val="8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плановых назначений, </w:t>
            </w:r>
            <w:proofErr w:type="spellStart"/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C55251" w:rsidRPr="00B34386" w:rsidTr="00C55251">
        <w:trPr>
          <w:trHeight w:val="40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5251" w:rsidRPr="00B34386" w:rsidTr="00C55251">
        <w:trPr>
          <w:trHeight w:val="9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оказание социальной помощи пенсионерам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901.19.0001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пенсионерам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100 000,00   </w:t>
            </w:r>
          </w:p>
        </w:tc>
      </w:tr>
      <w:tr w:rsidR="00C55251" w:rsidRPr="00B34386" w:rsidTr="00C55251">
        <w:trPr>
          <w:trHeight w:val="10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проведение капитального ремонта в рамках ВЦП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901.22.0103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оториноларингологического отделения  - 1610000руб.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2 784 780,00   </w:t>
            </w:r>
          </w:p>
        </w:tc>
      </w:tr>
      <w:tr w:rsidR="00C55251" w:rsidRPr="00B34386" w:rsidTr="00C55251">
        <w:trPr>
          <w:trHeight w:val="136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деревянных оконных блоков на блоки из ПВХ в кардиохирургическом отделении (4 блок 5 этаж), в гематологическом отделении (5 блок 6 этаж) - 348192,92руб.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9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трубопроводов системы отопления в подвале поликлиники - 249000руб.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127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кредиторской задолженности на 01.01.18г. - 506585,25руб.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157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проведение противопожарных мероприятий в рамках ВЦП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901.22.0107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монтаж системы пожарной сигнализации и системы оповещения о пожаре в оториноларингологическом отделении - 14500руб.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1 099 906,00   </w:t>
            </w:r>
          </w:p>
        </w:tc>
      </w:tr>
      <w:tr w:rsidR="00C55251" w:rsidRPr="00B34386" w:rsidTr="00C55251">
        <w:trPr>
          <w:trHeight w:val="123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системы пожарной сигнализации и системы оповещения о пожаре в оториноларингологическом отделении - 378000руб.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97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пожарных рукавов и стволов противопожарного водоснабжения, проверка пожарных кранов - 19800руб.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70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 перезарядка огнетушителей - 44000руб.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49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пожарных рукавов - 22880руб.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76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доводчиков для противопожарных дверей - 21000руб.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61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кредиторской задолженности на 01.01.18г. - 437724,92руб.</w:t>
            </w: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859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проведение ремонта и обслуживание высокотехнологичного или дорогостоящего медицинского оборудования, вышедшего из строя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901.22.0117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высокотехнологичного, дорогостоящего медицинского оборудования, в том числе оплата кредиторской задолженности на 01.01.18г. 3495113,36руб.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16 980 000,00   </w:t>
            </w:r>
          </w:p>
        </w:tc>
      </w:tr>
      <w:tr w:rsidR="00C55251" w:rsidRPr="00B34386" w:rsidTr="00C55251">
        <w:trPr>
          <w:trHeight w:val="124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124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138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222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проведение мероприятий по совершенствованию программного обеспечения по информационной безопасности в рамках ВЦП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901.22.0126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программного обеспечения  и оборудования для включения поликлиники в единую государственную информационную систему в сфере здравоохранения и внедрения в амбулаторных условиях программно-аппаратного комплекса "Электронная очередь"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8E191D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C55251"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2 948 256,00   </w:t>
            </w:r>
          </w:p>
        </w:tc>
      </w:tr>
      <w:tr w:rsidR="00C55251" w:rsidRPr="00B34386" w:rsidTr="00C55251">
        <w:trPr>
          <w:trHeight w:val="82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79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129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251" w:rsidRPr="00B34386" w:rsidTr="00C55251">
        <w:trPr>
          <w:trHeight w:val="9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установку дополнительных источников питания в рамках ВЦП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901.22.0136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дизель-генераторной установки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4 859 550,00   </w:t>
            </w:r>
          </w:p>
        </w:tc>
      </w:tr>
      <w:tr w:rsidR="00C55251" w:rsidRPr="00B34386" w:rsidTr="00C55251">
        <w:trPr>
          <w:trHeight w:val="16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оборудования и основных средств в рамках ВЦП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901.22.0101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бестеневых операционных светильников (2шт.)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1 430 000,00   </w:t>
            </w:r>
          </w:p>
        </w:tc>
      </w:tr>
      <w:tr w:rsidR="00C55251" w:rsidRPr="00B34386" w:rsidTr="00C55251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подготовку проектно-сметной документации по проведению капитального ремонта в рамках ВЦП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901.22.0106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51" w:rsidRPr="00B34386" w:rsidRDefault="00C55251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проектно-сметной документации по проведению капитального ремонта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51" w:rsidRPr="00B34386" w:rsidRDefault="008E191D" w:rsidP="00C5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C55251" w:rsidRPr="00B3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600 000,00   </w:t>
            </w:r>
          </w:p>
        </w:tc>
      </w:tr>
    </w:tbl>
    <w:p w:rsidR="004A28AA" w:rsidRDefault="00D74030" w:rsidP="00D74030">
      <w:pPr>
        <w:pStyle w:val="s1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74030">
        <w:rPr>
          <w:color w:val="000000"/>
          <w:sz w:val="28"/>
          <w:szCs w:val="28"/>
        </w:rPr>
        <w:t xml:space="preserve">Установлен </w:t>
      </w:r>
      <w:r w:rsidR="0026083B" w:rsidRPr="00D74030">
        <w:rPr>
          <w:color w:val="000000"/>
          <w:sz w:val="28"/>
          <w:szCs w:val="28"/>
        </w:rPr>
        <w:t>финансов</w:t>
      </w:r>
      <w:r w:rsidRPr="00D74030">
        <w:rPr>
          <w:color w:val="000000"/>
          <w:sz w:val="28"/>
          <w:szCs w:val="28"/>
        </w:rPr>
        <w:t>ый</w:t>
      </w:r>
      <w:r w:rsidR="0026083B" w:rsidRPr="00D74030">
        <w:rPr>
          <w:color w:val="000000"/>
          <w:sz w:val="28"/>
          <w:szCs w:val="28"/>
        </w:rPr>
        <w:t xml:space="preserve"> план по средствам обязательного медицинского страхования</w:t>
      </w:r>
      <w:r w:rsidRPr="00D74030">
        <w:rPr>
          <w:color w:val="000000"/>
          <w:sz w:val="28"/>
          <w:szCs w:val="28"/>
        </w:rPr>
        <w:t>.</w:t>
      </w:r>
    </w:p>
    <w:p w:rsidR="00D74030" w:rsidRDefault="00D74030" w:rsidP="00D74030">
      <w:pPr>
        <w:pStyle w:val="s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55"/>
        <w:gridCol w:w="1779"/>
        <w:gridCol w:w="1536"/>
        <w:gridCol w:w="3686"/>
      </w:tblGrid>
      <w:tr w:rsidR="00D74030" w:rsidRPr="008E191D" w:rsidTr="008E191D">
        <w:trPr>
          <w:trHeight w:val="19"/>
        </w:trPr>
        <w:tc>
          <w:tcPr>
            <w:tcW w:w="567" w:type="dxa"/>
            <w:vMerge w:val="restart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№ п/п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Наименование видов медицинской помощи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Единица измерения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План</w:t>
            </w:r>
          </w:p>
        </w:tc>
      </w:tr>
      <w:tr w:rsidR="00D74030" w:rsidRPr="008E191D" w:rsidTr="008E191D">
        <w:trPr>
          <w:trHeight w:val="19"/>
        </w:trPr>
        <w:tc>
          <w:tcPr>
            <w:tcW w:w="567" w:type="dxa"/>
            <w:vMerge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Объем услуг</w:t>
            </w:r>
          </w:p>
        </w:tc>
        <w:tc>
          <w:tcPr>
            <w:tcW w:w="368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Сумма</w:t>
            </w:r>
          </w:p>
        </w:tc>
      </w:tr>
      <w:tr w:rsidR="00D74030" w:rsidRPr="008E191D" w:rsidTr="008E191D">
        <w:trPr>
          <w:trHeight w:val="21"/>
        </w:trPr>
        <w:tc>
          <w:tcPr>
            <w:tcW w:w="567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8E191D">
              <w:rPr>
                <w:color w:val="000000"/>
              </w:rPr>
              <w:t>1.</w:t>
            </w:r>
          </w:p>
        </w:tc>
        <w:tc>
          <w:tcPr>
            <w:tcW w:w="2355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8E191D">
              <w:rPr>
                <w:color w:val="000000"/>
              </w:rPr>
              <w:t>Стационарная помощь</w:t>
            </w:r>
          </w:p>
        </w:tc>
        <w:tc>
          <w:tcPr>
            <w:tcW w:w="1779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Пролеченный больной</w:t>
            </w:r>
          </w:p>
        </w:tc>
        <w:tc>
          <w:tcPr>
            <w:tcW w:w="153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20 631</w:t>
            </w:r>
          </w:p>
        </w:tc>
        <w:tc>
          <w:tcPr>
            <w:tcW w:w="3686" w:type="dxa"/>
            <w:shd w:val="clear" w:color="auto" w:fill="auto"/>
          </w:tcPr>
          <w:p w:rsidR="00D74030" w:rsidRPr="008E191D" w:rsidRDefault="00D55D78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950 862 433,47</w:t>
            </w:r>
          </w:p>
        </w:tc>
      </w:tr>
      <w:tr w:rsidR="00D74030" w:rsidRPr="008E191D" w:rsidTr="008E191D">
        <w:trPr>
          <w:trHeight w:val="21"/>
        </w:trPr>
        <w:tc>
          <w:tcPr>
            <w:tcW w:w="567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8E191D">
              <w:rPr>
                <w:color w:val="000000"/>
              </w:rPr>
              <w:t>2.</w:t>
            </w:r>
          </w:p>
        </w:tc>
        <w:tc>
          <w:tcPr>
            <w:tcW w:w="2355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8E191D">
              <w:rPr>
                <w:color w:val="000000"/>
              </w:rPr>
              <w:t>Дневной стационар</w:t>
            </w:r>
          </w:p>
        </w:tc>
        <w:tc>
          <w:tcPr>
            <w:tcW w:w="1779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Пролеченный больной</w:t>
            </w:r>
          </w:p>
        </w:tc>
        <w:tc>
          <w:tcPr>
            <w:tcW w:w="153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961</w:t>
            </w:r>
          </w:p>
        </w:tc>
        <w:tc>
          <w:tcPr>
            <w:tcW w:w="3686" w:type="dxa"/>
            <w:shd w:val="clear" w:color="auto" w:fill="auto"/>
          </w:tcPr>
          <w:p w:rsidR="00D74030" w:rsidRPr="008E191D" w:rsidRDefault="00D55D78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69 931 369,49</w:t>
            </w:r>
          </w:p>
        </w:tc>
      </w:tr>
      <w:tr w:rsidR="00D74030" w:rsidRPr="008E191D" w:rsidTr="008E191D">
        <w:trPr>
          <w:trHeight w:val="11"/>
        </w:trPr>
        <w:tc>
          <w:tcPr>
            <w:tcW w:w="567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8E191D">
              <w:rPr>
                <w:color w:val="000000"/>
              </w:rPr>
              <w:t>3.</w:t>
            </w:r>
          </w:p>
        </w:tc>
        <w:tc>
          <w:tcPr>
            <w:tcW w:w="2355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8E191D">
              <w:rPr>
                <w:color w:val="000000"/>
              </w:rPr>
              <w:t xml:space="preserve">Амбулаторно-поликлиническая помощь, в </w:t>
            </w:r>
            <w:proofErr w:type="spellStart"/>
            <w:r w:rsidRPr="008E191D">
              <w:rPr>
                <w:color w:val="000000"/>
              </w:rPr>
              <w:t>т.ч</w:t>
            </w:r>
            <w:proofErr w:type="spellEnd"/>
            <w:r w:rsidRPr="008E191D">
              <w:rPr>
                <w:color w:val="000000"/>
              </w:rPr>
              <w:t>.</w:t>
            </w:r>
          </w:p>
        </w:tc>
        <w:tc>
          <w:tcPr>
            <w:tcW w:w="1779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</w:tr>
      <w:tr w:rsidR="00D74030" w:rsidRPr="008E191D" w:rsidTr="008E191D">
        <w:trPr>
          <w:trHeight w:val="11"/>
        </w:trPr>
        <w:tc>
          <w:tcPr>
            <w:tcW w:w="567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8E191D">
              <w:rPr>
                <w:color w:val="000000"/>
              </w:rPr>
              <w:t xml:space="preserve">Посещения с профилактическими и иными целями </w:t>
            </w:r>
          </w:p>
        </w:tc>
        <w:tc>
          <w:tcPr>
            <w:tcW w:w="1779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 xml:space="preserve">Посещения </w:t>
            </w:r>
          </w:p>
        </w:tc>
        <w:tc>
          <w:tcPr>
            <w:tcW w:w="153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127 639</w:t>
            </w:r>
          </w:p>
        </w:tc>
        <w:tc>
          <w:tcPr>
            <w:tcW w:w="368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105 367</w:t>
            </w:r>
            <w:r w:rsidR="00D55D78">
              <w:rPr>
                <w:color w:val="000000"/>
              </w:rPr>
              <w:t> </w:t>
            </w:r>
            <w:r w:rsidRPr="008E191D">
              <w:rPr>
                <w:color w:val="000000"/>
              </w:rPr>
              <w:t>057</w:t>
            </w:r>
            <w:r w:rsidR="00D55D78">
              <w:rPr>
                <w:color w:val="000000"/>
              </w:rPr>
              <w:t>,30</w:t>
            </w:r>
          </w:p>
        </w:tc>
      </w:tr>
      <w:tr w:rsidR="00D74030" w:rsidRPr="008E191D" w:rsidTr="008E191D">
        <w:trPr>
          <w:trHeight w:val="11"/>
        </w:trPr>
        <w:tc>
          <w:tcPr>
            <w:tcW w:w="567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8E191D">
              <w:rPr>
                <w:color w:val="000000"/>
              </w:rPr>
              <w:t>Посещения в неотложной форме</w:t>
            </w:r>
          </w:p>
        </w:tc>
        <w:tc>
          <w:tcPr>
            <w:tcW w:w="1779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Посещения</w:t>
            </w:r>
          </w:p>
        </w:tc>
        <w:tc>
          <w:tcPr>
            <w:tcW w:w="153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4 293</w:t>
            </w:r>
          </w:p>
        </w:tc>
        <w:tc>
          <w:tcPr>
            <w:tcW w:w="368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2 284 520</w:t>
            </w:r>
          </w:p>
        </w:tc>
      </w:tr>
      <w:tr w:rsidR="00D74030" w:rsidRPr="008E191D" w:rsidTr="008E191D">
        <w:trPr>
          <w:trHeight w:val="11"/>
        </w:trPr>
        <w:tc>
          <w:tcPr>
            <w:tcW w:w="567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rPr>
                <w:color w:val="000000"/>
              </w:rPr>
            </w:pPr>
            <w:r w:rsidRPr="008E191D">
              <w:rPr>
                <w:color w:val="000000"/>
              </w:rPr>
              <w:t>Обращения по заболеванию</w:t>
            </w:r>
          </w:p>
        </w:tc>
        <w:tc>
          <w:tcPr>
            <w:tcW w:w="1779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Обращения</w:t>
            </w:r>
          </w:p>
        </w:tc>
        <w:tc>
          <w:tcPr>
            <w:tcW w:w="153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15 143</w:t>
            </w:r>
          </w:p>
        </w:tc>
        <w:tc>
          <w:tcPr>
            <w:tcW w:w="3686" w:type="dxa"/>
            <w:shd w:val="clear" w:color="auto" w:fill="auto"/>
          </w:tcPr>
          <w:p w:rsidR="00D74030" w:rsidRPr="008E191D" w:rsidRDefault="00D55D78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18 469 724,40</w:t>
            </w:r>
          </w:p>
        </w:tc>
      </w:tr>
      <w:tr w:rsidR="00D74030" w:rsidRPr="008E191D" w:rsidTr="008E191D">
        <w:trPr>
          <w:trHeight w:val="10"/>
        </w:trPr>
        <w:tc>
          <w:tcPr>
            <w:tcW w:w="6237" w:type="dxa"/>
            <w:gridSpan w:val="4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 xml:space="preserve">                                                       Всего  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1 146 915 106</w:t>
            </w:r>
          </w:p>
        </w:tc>
      </w:tr>
      <w:tr w:rsidR="00D74030" w:rsidRPr="008E191D" w:rsidTr="008E191D">
        <w:trPr>
          <w:trHeight w:val="10"/>
        </w:trPr>
        <w:tc>
          <w:tcPr>
            <w:tcW w:w="6237" w:type="dxa"/>
            <w:gridSpan w:val="4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Средства нормированного страхового запаса</w:t>
            </w:r>
          </w:p>
        </w:tc>
        <w:tc>
          <w:tcPr>
            <w:tcW w:w="3686" w:type="dxa"/>
            <w:shd w:val="clear" w:color="auto" w:fill="auto"/>
          </w:tcPr>
          <w:p w:rsidR="00D74030" w:rsidRPr="008E191D" w:rsidRDefault="00D74030" w:rsidP="00D74030">
            <w:pPr>
              <w:pStyle w:val="s1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E191D">
              <w:rPr>
                <w:color w:val="000000"/>
              </w:rPr>
              <w:t>9 385 456,55</w:t>
            </w:r>
          </w:p>
        </w:tc>
      </w:tr>
    </w:tbl>
    <w:p w:rsidR="0090155B" w:rsidRDefault="0090155B" w:rsidP="00BF77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5F578A" w:rsidRDefault="005F578A" w:rsidP="00BF77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E23B9">
        <w:rPr>
          <w:b/>
          <w:i/>
          <w:color w:val="000000"/>
          <w:sz w:val="28"/>
          <w:szCs w:val="28"/>
        </w:rPr>
        <w:t>Раздел 1 "Организационная структура учреждения"</w:t>
      </w:r>
    </w:p>
    <w:p w:rsidR="00BF779F" w:rsidRDefault="00BF779F" w:rsidP="00BF779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8AA" w:rsidRPr="004A28AA" w:rsidRDefault="004A28AA" w:rsidP="004A28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ГБУЗ ЯО «Областная клиническая больница» - самая крупная в Ярославской области многопрофильная больница.          </w:t>
      </w:r>
    </w:p>
    <w:p w:rsidR="004A28AA" w:rsidRPr="004A28AA" w:rsidRDefault="004A28AA" w:rsidP="004A28AA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В стационаре больницы оказывается специализированная медицинская помощь по профилям: </w:t>
      </w:r>
    </w:p>
    <w:p w:rsidR="004A28AA" w:rsidRPr="004A28AA" w:rsidRDefault="004A28AA" w:rsidP="004A28AA">
      <w:pPr>
        <w:tabs>
          <w:tab w:val="left" w:pos="127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нейрохирургия, неврология, </w:t>
      </w:r>
      <w:proofErr w:type="spellStart"/>
      <w:r w:rsidRPr="004A28AA">
        <w:rPr>
          <w:rFonts w:ascii="Times New Roman" w:hAnsi="Times New Roman" w:cs="Times New Roman"/>
          <w:color w:val="000000"/>
          <w:sz w:val="28"/>
          <w:szCs w:val="28"/>
        </w:rPr>
        <w:t>колопроктология</w:t>
      </w:r>
      <w:proofErr w:type="spellEnd"/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, гематология, неврология, кардиология, оториноларингология, торакальная хирургия, хирургия, абдоминальная хирургия, сердечно-сосудистая хирургия, офтальмология, пульмонология, гастроэнтерология, эндокринология, ревматология, нефрология, урология, онкология, </w:t>
      </w:r>
      <w:proofErr w:type="spellStart"/>
      <w:r w:rsidRPr="004A28AA">
        <w:rPr>
          <w:rFonts w:ascii="Times New Roman" w:hAnsi="Times New Roman" w:cs="Times New Roman"/>
          <w:color w:val="000000"/>
          <w:sz w:val="28"/>
          <w:szCs w:val="28"/>
        </w:rPr>
        <w:t>челюстно</w:t>
      </w:r>
      <w:proofErr w:type="spellEnd"/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 – лицевая хирургия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28AA">
        <w:rPr>
          <w:rFonts w:ascii="Times New Roman" w:eastAsia="Calibri" w:hAnsi="Times New Roman" w:cs="Times New Roman"/>
          <w:sz w:val="28"/>
          <w:szCs w:val="28"/>
        </w:rPr>
        <w:t>в том числе высокотехнологичная медицинская помощь по профилям: абдоминальная хирургия, ревматология, гастроэнтерология, урология, нейрохирургия, челюстно-лицевая хирургия, торакальная хирургия, онкология, оториноларингология, офтальмология, сердечно-сосудистая хирургия.</w:t>
      </w:r>
    </w:p>
    <w:p w:rsidR="004A28AA" w:rsidRPr="004A28AA" w:rsidRDefault="004A28AA" w:rsidP="004A28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Больница является региональным сосудистым центром по оказанию медицинской помощи больным с острыми нарушениями мозгового кровообращения и сердечно – сосудистыми заболеваниями. </w:t>
      </w:r>
    </w:p>
    <w:p w:rsidR="004A28AA" w:rsidRPr="004A28AA" w:rsidRDefault="004A28AA" w:rsidP="004A28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структуру учреждения входят следующие отделения: </w:t>
      </w:r>
    </w:p>
    <w:p w:rsidR="004A28AA" w:rsidRPr="004A28AA" w:rsidRDefault="004A28AA" w:rsidP="004A28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1. ОБЩЕБОЛЬНЬНИЧНЫЕ ОТДЕЛЕНИЯ: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общебольничный медицинский персонал,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отделение клинической фармакологии,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отделение медицинской статистики,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организационно-методический отдел,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аптека,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группа контроля качества,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централизованное стерилизационное отделение,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централизованный процедурный кабинет.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28AA">
        <w:rPr>
          <w:rFonts w:ascii="Times New Roman" w:hAnsi="Times New Roman" w:cs="Times New Roman"/>
          <w:color w:val="000000"/>
          <w:sz w:val="28"/>
          <w:szCs w:val="28"/>
        </w:rPr>
        <w:t>2. ПАРАКЛИНИЧЕСКИЕ ОТДЕЛЕНИЯ: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клинико-диагностическая лаборатория № 1,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клинико-диагностическая лаборатория № 2,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отделение анестезиологии-реанимации № 1,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отделение гемодиализа, отделение переливания крови,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эндоскопическое отделение, отделение функциональной диагностики,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-  физиотерапевтическое отделение,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- отделение рентгенохирургических методов диагностики и лечения, рентгенологическое отделение (в </w:t>
      </w:r>
      <w:proofErr w:type="spellStart"/>
      <w:r w:rsidRPr="004A28A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A28AA">
        <w:rPr>
          <w:rFonts w:ascii="Times New Roman" w:hAnsi="Times New Roman" w:cs="Times New Roman"/>
          <w:color w:val="000000"/>
          <w:sz w:val="28"/>
          <w:szCs w:val="28"/>
        </w:rPr>
        <w:t>. 2 кабинета компьютерной томографии, кабинет магнитно-резонансной томографии),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- патологоанатомическое отделение. </w:t>
      </w:r>
    </w:p>
    <w:p w:rsidR="004A28AA" w:rsidRPr="004A28AA" w:rsidRDefault="004A28AA" w:rsidP="004A28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>3. ОТДЕЛЕНИЯ АМБУЛАТОРНО-ПОЛИКЛИНИЧЕСКОЙ ПОМОЩИ: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- диагностический центр (в </w:t>
      </w:r>
      <w:proofErr w:type="spellStart"/>
      <w:r w:rsidRPr="004A28A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A28AA">
        <w:rPr>
          <w:rFonts w:ascii="Times New Roman" w:hAnsi="Times New Roman" w:cs="Times New Roman"/>
          <w:color w:val="000000"/>
          <w:sz w:val="28"/>
          <w:szCs w:val="28"/>
        </w:rPr>
        <w:t>. кабинет компьютерной томографии, кабинет магнитно-резонансной томографии, кабинет ультразвуковой диагностики, лаборатория радиационного контроля),</w:t>
      </w:r>
    </w:p>
    <w:p w:rsidR="004A28AA" w:rsidRPr="004A28AA" w:rsidRDefault="004A28AA" w:rsidP="004A28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- поликлиника мощностью на 480 посещений в день в </w:t>
      </w:r>
      <w:proofErr w:type="spellStart"/>
      <w:r w:rsidRPr="004A28AA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A28AA">
        <w:rPr>
          <w:rFonts w:ascii="Times New Roman" w:hAnsi="Times New Roman" w:cs="Times New Roman"/>
          <w:color w:val="000000"/>
          <w:sz w:val="28"/>
          <w:szCs w:val="28"/>
        </w:rPr>
        <w:t xml:space="preserve">. кардиологическое отделение поликлиники, офтальмологическое отделение поликлиники. </w:t>
      </w:r>
    </w:p>
    <w:p w:rsidR="004A28AA" w:rsidRDefault="004A28AA" w:rsidP="004A28A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lastRenderedPageBreak/>
        <w:t>4. ОТДЕЛЕНИЯ СТАЦИОНАРНОЙ МЕДИЦИНСКОЙ ПОМОЩИ на 871 койку: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5"/>
        <w:gridCol w:w="2105"/>
      </w:tblGrid>
      <w:tr w:rsidR="004A28AA" w:rsidRPr="004A28AA" w:rsidTr="004A28AA">
        <w:trPr>
          <w:trHeight w:val="316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коек</w:t>
            </w:r>
          </w:p>
        </w:tc>
      </w:tr>
      <w:tr w:rsidR="004A28AA" w:rsidRPr="004A28AA" w:rsidTr="004A28AA">
        <w:trPr>
          <w:trHeight w:val="309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Гастроэнтерологическое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281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Гематологическое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4A28AA" w:rsidRPr="004A28AA" w:rsidTr="004A28AA">
        <w:trPr>
          <w:trHeight w:val="347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562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Неврологическое отделение для больных с острыми нарушениями мозгового кровообращения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A28AA" w:rsidRPr="004A28AA" w:rsidTr="004A28AA">
        <w:trPr>
          <w:trHeight w:val="290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Нефрологическое</w:t>
            </w:r>
            <w:proofErr w:type="spellEnd"/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262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Нейрохирургическое отделение № 1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245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Нейрохирургическое отделение № 2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316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Кардиологическое отделение   № 1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316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Кардиологическое отделение   № 2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4A28AA" w:rsidRPr="004A28AA" w:rsidTr="004A28AA">
        <w:trPr>
          <w:trHeight w:val="331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Ревматологическое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A28AA" w:rsidRPr="004A28AA" w:rsidTr="004A28AA">
        <w:trPr>
          <w:trHeight w:val="290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Пульмонологическое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258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253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A28AA" w:rsidRPr="004A28AA" w:rsidTr="004A28AA">
        <w:trPr>
          <w:trHeight w:val="234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1-е офтальмологическое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A28AA" w:rsidRPr="004A28AA" w:rsidTr="004A28AA">
        <w:trPr>
          <w:trHeight w:val="253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2-е офтальмологическое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A28AA" w:rsidRPr="004A28AA" w:rsidTr="004A28AA">
        <w:trPr>
          <w:trHeight w:val="225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4A28AA" w:rsidRPr="004A28AA" w:rsidTr="004A28AA">
        <w:trPr>
          <w:trHeight w:val="216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Хирургическое торакальное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A28AA" w:rsidRPr="004A28AA" w:rsidTr="004A28AA">
        <w:trPr>
          <w:trHeight w:val="272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челюстно-лицевой хирургии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4A28AA" w:rsidRPr="004A28AA" w:rsidTr="004A28AA">
        <w:trPr>
          <w:trHeight w:val="271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Оториноларингологическое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4A28AA" w:rsidRPr="004A28AA" w:rsidTr="004A28AA">
        <w:trPr>
          <w:trHeight w:val="187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Колопроктологическое</w:t>
            </w:r>
            <w:proofErr w:type="spellEnd"/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A28AA" w:rsidRPr="004A28AA" w:rsidTr="004A28AA">
        <w:trPr>
          <w:trHeight w:val="300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Кардиохирургическое отделение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206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хирургического лечения сложных нарушений ритма сердца и </w:t>
            </w:r>
            <w:proofErr w:type="spellStart"/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электрокардиостимуляции</w:t>
            </w:r>
            <w:proofErr w:type="spellEnd"/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A28AA" w:rsidRPr="004A28AA" w:rsidTr="004A28AA">
        <w:trPr>
          <w:trHeight w:val="253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сосудистой хирургии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A28AA" w:rsidRPr="004A28AA" w:rsidTr="004A28AA">
        <w:trPr>
          <w:trHeight w:val="206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реанимации и интенсивной терапии 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A28AA" w:rsidRPr="004A28AA" w:rsidTr="004A28AA">
        <w:trPr>
          <w:trHeight w:val="187"/>
        </w:trPr>
        <w:tc>
          <w:tcPr>
            <w:tcW w:w="739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анестезиологии-реанимации № 2</w:t>
            </w:r>
          </w:p>
        </w:tc>
        <w:tc>
          <w:tcPr>
            <w:tcW w:w="2105" w:type="dxa"/>
            <w:shd w:val="clear" w:color="auto" w:fill="auto"/>
          </w:tcPr>
          <w:p w:rsidR="004A28AA" w:rsidRPr="004A28AA" w:rsidRDefault="004A28AA" w:rsidP="004A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4A28AA" w:rsidRDefault="004A28AA" w:rsidP="004A28A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A28AA" w:rsidRPr="004A28AA" w:rsidRDefault="004A28AA" w:rsidP="004A28AA">
      <w:pPr>
        <w:pStyle w:val="s1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В структуре учреждения имеются круглосуточно работающие приемное отделение и операционный блок (в </w:t>
      </w:r>
      <w:proofErr w:type="spellStart"/>
      <w:r w:rsidRPr="004A28AA">
        <w:rPr>
          <w:color w:val="000000"/>
          <w:sz w:val="28"/>
          <w:szCs w:val="28"/>
        </w:rPr>
        <w:t>т.ч</w:t>
      </w:r>
      <w:proofErr w:type="spellEnd"/>
      <w:r w:rsidRPr="004A28AA">
        <w:rPr>
          <w:color w:val="000000"/>
          <w:sz w:val="28"/>
          <w:szCs w:val="28"/>
        </w:rPr>
        <w:t>. нейрохирургическая операционная, кардиохирургическая операционная, сосудистая операционная для выполнения реконструктивных операций на сосудах головы и шеи).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4A28AA">
        <w:rPr>
          <w:color w:val="000000"/>
          <w:sz w:val="28"/>
          <w:szCs w:val="28"/>
        </w:rPr>
        <w:t>5. ОТДЕЛЕНИЯ СТАЦИОНАРОЗАМЕЩАЮЩЕЙ МЕДИЦИНСКОЙ ПОМОЩИ на 7 коек: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 - палата для больных общего профиля - 1 койка,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 - палата для гематологических больных - 6 коек.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Дневной стационар работает в 2-х сменном режиме (всего 14 </w:t>
      </w:r>
      <w:proofErr w:type="spellStart"/>
      <w:r w:rsidRPr="004A28AA">
        <w:rPr>
          <w:color w:val="000000"/>
          <w:sz w:val="28"/>
          <w:szCs w:val="28"/>
        </w:rPr>
        <w:t>пациенто</w:t>
      </w:r>
      <w:proofErr w:type="spellEnd"/>
      <w:r w:rsidRPr="004A28AA">
        <w:rPr>
          <w:color w:val="000000"/>
          <w:sz w:val="28"/>
          <w:szCs w:val="28"/>
        </w:rPr>
        <w:t xml:space="preserve">/мест). </w:t>
      </w:r>
    </w:p>
    <w:p w:rsidR="004A28AA" w:rsidRPr="004A28AA" w:rsidRDefault="004A28AA" w:rsidP="004A28AA">
      <w:pPr>
        <w:pStyle w:val="s1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6. АДМИНИСТРАТИВНО-УПРАВЛЕНЧЕСКИЙ ПЕРСОНАЛ: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бухгалтерия,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планово-экономический отдел,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отдел закупок, юридический отдел,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lastRenderedPageBreak/>
        <w:t>- отдел кадров, информационно-аналитический отдел,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отдел по гражданской обороне и мобилизационной работе,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инженерно-технический отдел,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хозяйственный отдел,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отдел материально-технического снабжения,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пищеблок.</w:t>
      </w:r>
    </w:p>
    <w:p w:rsidR="004A28AA" w:rsidRPr="004A28AA" w:rsidRDefault="004A28AA" w:rsidP="004A28AA">
      <w:pPr>
        <w:pStyle w:val="s1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Ежегодно за помощью в учреждение обращается более 182 551 пациентов (в стационар 25 287, поликлинику – 157 264) из города Ярославля, Ярославской области, других регионов РФ и стран ближнего зарубежья.      </w:t>
      </w:r>
    </w:p>
    <w:p w:rsidR="004A28AA" w:rsidRPr="004A28AA" w:rsidRDefault="004A28AA" w:rsidP="004A28AA">
      <w:pPr>
        <w:pStyle w:val="s1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 xml:space="preserve">Общая численность работников (включая внешних совместителей, консультантов и работников, выполняющих работы по гражданско-правовым договорам) составила 1746 человек. Средне - списочная численность основных работников за 2018 год составила 1526 человек. </w:t>
      </w:r>
    </w:p>
    <w:p w:rsidR="004A28AA" w:rsidRPr="004A28AA" w:rsidRDefault="004A28AA" w:rsidP="004A28AA">
      <w:pPr>
        <w:pStyle w:val="s1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Научно-исследовательская деятельность в больнице проводится совместно с кафедрами Ярославского государственного медицинского университета: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офтальмологии,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поликлинической терапии и клинической лабораторной диагностики с курсом ОВД ИПДО,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оториноларингологии,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нервных болезней с медицинской генетикой и нейрохирургией;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лечебной физкультуры и врачебного контроля с физиотерапией;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онкологии с гематологией;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стоматологии;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терапии ИПДО;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оперативной хирургии и топографической анатомии;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урологии с нефрологией;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хирургии ИПДО;</w:t>
      </w:r>
    </w:p>
    <w:p w:rsidR="004A28AA" w:rsidRPr="004A28AA" w:rsidRDefault="004A28AA" w:rsidP="004A28AA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педагогики и психологии с курсом ИПДО;</w:t>
      </w:r>
    </w:p>
    <w:p w:rsidR="004A28AA" w:rsidRDefault="004A28AA" w:rsidP="004A28A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- кафедра анестезиологии и реаниматологии с курсом ИПДО</w:t>
      </w:r>
    </w:p>
    <w:p w:rsidR="004A28AA" w:rsidRPr="004A28AA" w:rsidRDefault="004A28AA" w:rsidP="004A28AA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F578A" w:rsidRPr="0090155B" w:rsidRDefault="005F578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55B">
        <w:rPr>
          <w:b/>
          <w:sz w:val="28"/>
          <w:szCs w:val="28"/>
        </w:rPr>
        <w:t>Сведения об основных направлениях деятельности</w:t>
      </w:r>
      <w:r w:rsidRPr="0090155B">
        <w:rPr>
          <w:sz w:val="28"/>
          <w:szCs w:val="28"/>
        </w:rPr>
        <w:t xml:space="preserve"> (</w:t>
      </w:r>
      <w:hyperlink r:id="rId5" w:anchor="/document/12184447/entry/3760881" w:history="1">
        <w:r w:rsidRPr="0090155B">
          <w:rPr>
            <w:rStyle w:val="a3"/>
            <w:color w:val="auto"/>
            <w:sz w:val="28"/>
            <w:szCs w:val="28"/>
          </w:rPr>
          <w:t>Таблица N 1</w:t>
        </w:r>
      </w:hyperlink>
      <w:r w:rsidRPr="0090155B">
        <w:rPr>
          <w:sz w:val="28"/>
          <w:szCs w:val="28"/>
        </w:rPr>
        <w:t>)</w:t>
      </w:r>
      <w:r w:rsidR="004A28AA" w:rsidRPr="0090155B">
        <w:rPr>
          <w:sz w:val="28"/>
          <w:szCs w:val="28"/>
        </w:rPr>
        <w:t>.</w:t>
      </w:r>
    </w:p>
    <w:p w:rsidR="004A28AA" w:rsidRPr="0090155B" w:rsidRDefault="004A28A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3507" w:rsidRPr="0090155B" w:rsidRDefault="004A28A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55B">
        <w:rPr>
          <w:sz w:val="28"/>
          <w:szCs w:val="28"/>
        </w:rPr>
        <w:t>Отражены основные цели деятельности учреждения, а также вытекающие из них направления деятельности (функции) с кратким обоснованием соответствия целей и направлений деятельности учреждения его учредительным документам.</w:t>
      </w:r>
    </w:p>
    <w:p w:rsidR="004A28AA" w:rsidRPr="0090155B" w:rsidRDefault="004A28A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78A" w:rsidRPr="0090155B" w:rsidRDefault="005F578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155B">
        <w:rPr>
          <w:b/>
          <w:sz w:val="28"/>
          <w:szCs w:val="28"/>
        </w:rPr>
        <w:t>Сведения о количестве обособленных подразделений</w:t>
      </w:r>
      <w:r w:rsidRPr="0090155B">
        <w:rPr>
          <w:sz w:val="28"/>
          <w:szCs w:val="28"/>
        </w:rPr>
        <w:t xml:space="preserve"> (</w:t>
      </w:r>
      <w:hyperlink r:id="rId6" w:anchor="/document/12184447/entry/3761" w:history="1">
        <w:r w:rsidRPr="0090155B">
          <w:rPr>
            <w:rStyle w:val="a3"/>
            <w:color w:val="auto"/>
            <w:sz w:val="28"/>
            <w:szCs w:val="28"/>
          </w:rPr>
          <w:t>ф. 0503761</w:t>
        </w:r>
      </w:hyperlink>
      <w:r w:rsidR="004A28AA" w:rsidRPr="0090155B">
        <w:rPr>
          <w:sz w:val="28"/>
          <w:szCs w:val="28"/>
        </w:rPr>
        <w:t>).</w:t>
      </w:r>
    </w:p>
    <w:p w:rsidR="004A28AA" w:rsidRDefault="004A28A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A28AA" w:rsidRPr="00BF779F" w:rsidRDefault="004A28A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28AA">
        <w:rPr>
          <w:color w:val="000000"/>
          <w:sz w:val="28"/>
          <w:szCs w:val="28"/>
        </w:rPr>
        <w:t>Согласно устава в учреждении обособленные подразделения отсутствуют.</w:t>
      </w:r>
    </w:p>
    <w:p w:rsidR="00BF779F" w:rsidRDefault="00BF779F" w:rsidP="00BF779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5251" w:rsidRPr="00BF779F" w:rsidRDefault="00C55251" w:rsidP="00BF779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578A" w:rsidRDefault="005F578A" w:rsidP="00BF77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E23B9">
        <w:rPr>
          <w:b/>
          <w:i/>
          <w:color w:val="000000"/>
          <w:sz w:val="28"/>
          <w:szCs w:val="28"/>
        </w:rPr>
        <w:t>Раздел 2 "Резул</w:t>
      </w:r>
      <w:r w:rsidR="00082D89" w:rsidRPr="003E23B9">
        <w:rPr>
          <w:b/>
          <w:i/>
          <w:color w:val="000000"/>
          <w:sz w:val="28"/>
          <w:szCs w:val="28"/>
        </w:rPr>
        <w:t>ьтаты деятельности учреждения"</w:t>
      </w:r>
    </w:p>
    <w:p w:rsidR="0090155B" w:rsidRDefault="0090155B" w:rsidP="0090155B">
      <w:pPr>
        <w:pStyle w:val="s1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90155B" w:rsidRPr="0090155B" w:rsidRDefault="0090155B" w:rsidP="0090155B">
      <w:pPr>
        <w:pStyle w:val="s1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0155B">
        <w:rPr>
          <w:color w:val="000000"/>
          <w:sz w:val="28"/>
          <w:szCs w:val="28"/>
        </w:rPr>
        <w:t>Данные по выполнению показателей работы учреждения:</w:t>
      </w:r>
    </w:p>
    <w:p w:rsidR="0090155B" w:rsidRDefault="0090155B" w:rsidP="0090155B">
      <w:pPr>
        <w:pStyle w:val="s1"/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90155B" w:rsidRPr="0090155B" w:rsidRDefault="0090155B" w:rsidP="0090155B">
      <w:pPr>
        <w:pStyle w:val="s1"/>
        <w:shd w:val="clear" w:color="auto" w:fill="FFFFFF"/>
        <w:contextualSpacing/>
        <w:jc w:val="both"/>
        <w:rPr>
          <w:b/>
          <w:sz w:val="28"/>
          <w:szCs w:val="28"/>
        </w:rPr>
      </w:pPr>
      <w:r w:rsidRPr="0090155B">
        <w:rPr>
          <w:b/>
          <w:sz w:val="28"/>
          <w:szCs w:val="28"/>
        </w:rPr>
        <w:t>Государственное задание:</w:t>
      </w:r>
    </w:p>
    <w:p w:rsidR="0090155B" w:rsidRPr="0090155B" w:rsidRDefault="0090155B" w:rsidP="009F1F99">
      <w:pPr>
        <w:pStyle w:val="s1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90155B">
        <w:rPr>
          <w:color w:val="000000"/>
          <w:sz w:val="28"/>
          <w:szCs w:val="28"/>
        </w:rPr>
        <w:t>1. Полнота и эффективность использования средств:</w:t>
      </w:r>
    </w:p>
    <w:p w:rsidR="0090155B" w:rsidRPr="0090155B" w:rsidRDefault="0090155B" w:rsidP="0090155B">
      <w:pPr>
        <w:pStyle w:val="s1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0155B">
        <w:rPr>
          <w:color w:val="000000"/>
          <w:sz w:val="28"/>
          <w:szCs w:val="28"/>
        </w:rPr>
        <w:t xml:space="preserve">Фактически освоенный объем средств субсидии на выполнение </w:t>
      </w:r>
      <w:proofErr w:type="spellStart"/>
      <w:r w:rsidRPr="0090155B">
        <w:rPr>
          <w:color w:val="000000"/>
          <w:sz w:val="28"/>
          <w:szCs w:val="28"/>
        </w:rPr>
        <w:t>госзадания</w:t>
      </w:r>
      <w:proofErr w:type="spellEnd"/>
      <w:r w:rsidRPr="0090155B">
        <w:rPr>
          <w:color w:val="000000"/>
          <w:sz w:val="28"/>
          <w:szCs w:val="28"/>
        </w:rPr>
        <w:t xml:space="preserve"> составил 233</w:t>
      </w:r>
      <w:r>
        <w:rPr>
          <w:color w:val="000000"/>
          <w:sz w:val="28"/>
          <w:szCs w:val="28"/>
        </w:rPr>
        <w:t xml:space="preserve"> </w:t>
      </w:r>
      <w:r w:rsidRPr="0090155B">
        <w:rPr>
          <w:color w:val="000000"/>
          <w:sz w:val="28"/>
          <w:szCs w:val="28"/>
        </w:rPr>
        <w:t>065</w:t>
      </w:r>
      <w:r>
        <w:rPr>
          <w:color w:val="000000"/>
          <w:sz w:val="28"/>
          <w:szCs w:val="28"/>
        </w:rPr>
        <w:t xml:space="preserve"> </w:t>
      </w:r>
      <w:r w:rsidRPr="0090155B">
        <w:rPr>
          <w:color w:val="000000"/>
          <w:sz w:val="28"/>
          <w:szCs w:val="28"/>
        </w:rPr>
        <w:t xml:space="preserve">170,07 рублей. Плановый объем средств субсидии на выполнение </w:t>
      </w:r>
      <w:proofErr w:type="spellStart"/>
      <w:r w:rsidRPr="0090155B">
        <w:rPr>
          <w:color w:val="000000"/>
          <w:sz w:val="28"/>
          <w:szCs w:val="28"/>
        </w:rPr>
        <w:t>госзадания</w:t>
      </w:r>
      <w:proofErr w:type="spellEnd"/>
      <w:r w:rsidRPr="0090155B">
        <w:rPr>
          <w:color w:val="000000"/>
          <w:sz w:val="28"/>
          <w:szCs w:val="28"/>
        </w:rPr>
        <w:t xml:space="preserve"> составляет 323</w:t>
      </w:r>
      <w:r>
        <w:rPr>
          <w:color w:val="000000"/>
          <w:sz w:val="28"/>
          <w:szCs w:val="28"/>
        </w:rPr>
        <w:t xml:space="preserve"> </w:t>
      </w:r>
      <w:r w:rsidRPr="0090155B">
        <w:rPr>
          <w:color w:val="000000"/>
          <w:sz w:val="28"/>
          <w:szCs w:val="28"/>
        </w:rPr>
        <w:t>995</w:t>
      </w:r>
      <w:r>
        <w:rPr>
          <w:color w:val="000000"/>
          <w:sz w:val="28"/>
          <w:szCs w:val="28"/>
        </w:rPr>
        <w:t xml:space="preserve"> </w:t>
      </w:r>
      <w:r w:rsidRPr="0090155B">
        <w:rPr>
          <w:color w:val="000000"/>
          <w:sz w:val="28"/>
          <w:szCs w:val="28"/>
        </w:rPr>
        <w:t>128,16 рублей</w:t>
      </w:r>
      <w:r w:rsidR="009F1F9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учетом остатка средств на 01.01.18)</w:t>
      </w:r>
      <w:r w:rsidRPr="0090155B">
        <w:rPr>
          <w:color w:val="000000"/>
          <w:sz w:val="28"/>
          <w:szCs w:val="28"/>
        </w:rPr>
        <w:t xml:space="preserve">. Государственное задание выполнено в полном объеме, на </w:t>
      </w:r>
      <w:r w:rsidR="009F1F99">
        <w:rPr>
          <w:color w:val="000000"/>
          <w:sz w:val="28"/>
          <w:szCs w:val="28"/>
        </w:rPr>
        <w:t>72</w:t>
      </w:r>
      <w:r w:rsidRPr="0090155B">
        <w:rPr>
          <w:color w:val="000000"/>
          <w:sz w:val="28"/>
          <w:szCs w:val="28"/>
        </w:rPr>
        <w:t xml:space="preserve"> %</w:t>
      </w:r>
      <w:r w:rsidR="009F1F99">
        <w:rPr>
          <w:color w:val="000000"/>
          <w:sz w:val="28"/>
          <w:szCs w:val="28"/>
        </w:rPr>
        <w:t xml:space="preserve"> (в части финансовых средств), по натуральным показателям плановый объем 1589, выполнено 1586, процент выполнения 99,8%</w:t>
      </w:r>
      <w:r w:rsidRPr="0090155B">
        <w:rPr>
          <w:color w:val="000000"/>
          <w:sz w:val="28"/>
          <w:szCs w:val="28"/>
        </w:rPr>
        <w:t>.</w:t>
      </w:r>
    </w:p>
    <w:p w:rsidR="005F578A" w:rsidRDefault="0090155B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F1F99">
        <w:rPr>
          <w:color w:val="000000"/>
          <w:sz w:val="28"/>
          <w:szCs w:val="28"/>
        </w:rPr>
        <w:t xml:space="preserve">2. </w:t>
      </w:r>
      <w:r w:rsidR="009F1F99">
        <w:rPr>
          <w:color w:val="000000"/>
          <w:sz w:val="28"/>
          <w:szCs w:val="28"/>
        </w:rPr>
        <w:t>Сведения о в</w:t>
      </w:r>
      <w:r w:rsidRPr="009F1F99">
        <w:rPr>
          <w:color w:val="000000"/>
          <w:sz w:val="28"/>
          <w:szCs w:val="28"/>
        </w:rPr>
        <w:t>ыполнени</w:t>
      </w:r>
      <w:r w:rsidR="009F1F99">
        <w:rPr>
          <w:color w:val="000000"/>
          <w:sz w:val="28"/>
          <w:szCs w:val="28"/>
        </w:rPr>
        <w:t>и</w:t>
      </w:r>
      <w:r w:rsidRPr="009F1F99">
        <w:rPr>
          <w:color w:val="000000"/>
          <w:sz w:val="28"/>
          <w:szCs w:val="28"/>
        </w:rPr>
        <w:t xml:space="preserve"> показателей, характеризую</w:t>
      </w:r>
      <w:r w:rsidR="009F1F99">
        <w:rPr>
          <w:color w:val="000000"/>
          <w:sz w:val="28"/>
          <w:szCs w:val="28"/>
        </w:rPr>
        <w:t xml:space="preserve">щих объем государственных услуг представлен в форме </w:t>
      </w:r>
      <w:r w:rsidR="005F578A" w:rsidRPr="009F1F99">
        <w:rPr>
          <w:b/>
          <w:sz w:val="28"/>
          <w:szCs w:val="28"/>
        </w:rPr>
        <w:t>Сведения о результатах деятельности учреждения по исполнению государственного (муниципального) задания (</w:t>
      </w:r>
      <w:hyperlink r:id="rId7" w:anchor="/document/12184447/entry/503762" w:history="1">
        <w:r w:rsidR="005F578A" w:rsidRPr="009F1F99">
          <w:rPr>
            <w:rStyle w:val="a3"/>
            <w:b/>
            <w:color w:val="auto"/>
            <w:sz w:val="28"/>
            <w:szCs w:val="28"/>
          </w:rPr>
          <w:t>ф. 0503762</w:t>
        </w:r>
      </w:hyperlink>
      <w:r w:rsidR="009F1F99" w:rsidRPr="009F1F99">
        <w:rPr>
          <w:b/>
          <w:sz w:val="28"/>
          <w:szCs w:val="28"/>
        </w:rPr>
        <w:t>).</w:t>
      </w:r>
    </w:p>
    <w:p w:rsidR="00CE79BE" w:rsidRDefault="00CE79BE" w:rsidP="00522031">
      <w:pPr>
        <w:pStyle w:val="s1"/>
        <w:spacing w:after="0" w:afterAutospacing="0"/>
        <w:ind w:firstLine="709"/>
        <w:contextualSpacing/>
        <w:jc w:val="both"/>
        <w:rPr>
          <w:sz w:val="28"/>
          <w:szCs w:val="28"/>
        </w:rPr>
        <w:sectPr w:rsidR="00CE7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F99" w:rsidRDefault="009F1F99" w:rsidP="00522031">
      <w:pPr>
        <w:pStyle w:val="s1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F1F99">
        <w:rPr>
          <w:sz w:val="28"/>
          <w:szCs w:val="28"/>
        </w:rPr>
        <w:lastRenderedPageBreak/>
        <w:t xml:space="preserve">3. Выполнение показателей, характеризующих качество государственных </w:t>
      </w:r>
      <w:proofErr w:type="gramStart"/>
      <w:r w:rsidRPr="009F1F99">
        <w:rPr>
          <w:sz w:val="28"/>
          <w:szCs w:val="28"/>
        </w:rPr>
        <w:t>услуг._</w:t>
      </w:r>
      <w:proofErr w:type="gramEnd"/>
    </w:p>
    <w:p w:rsidR="00522031" w:rsidRDefault="00522031" w:rsidP="00522031">
      <w:pPr>
        <w:pStyle w:val="s1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2773"/>
        <w:gridCol w:w="2339"/>
        <w:gridCol w:w="1753"/>
        <w:gridCol w:w="1895"/>
        <w:gridCol w:w="1113"/>
        <w:gridCol w:w="866"/>
        <w:gridCol w:w="1037"/>
        <w:gridCol w:w="988"/>
        <w:gridCol w:w="1250"/>
        <w:gridCol w:w="1203"/>
      </w:tblGrid>
      <w:tr w:rsidR="00CE79BE" w:rsidRPr="00CE79BE" w:rsidTr="00CE79BE">
        <w:trPr>
          <w:trHeight w:val="36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государственной услуги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государственной услуги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 государственной услуги</w:t>
            </w:r>
          </w:p>
        </w:tc>
      </w:tr>
      <w:tr w:rsidR="00CE79BE" w:rsidRPr="00CE79BE" w:rsidTr="00CE79BE">
        <w:trPr>
          <w:trHeight w:val="20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 на отчетную дату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 мое (</w:t>
            </w:r>
            <w:proofErr w:type="spellStart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</w:t>
            </w:r>
            <w:proofErr w:type="spellEnd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</w:t>
            </w:r>
            <w:proofErr w:type="spellEnd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превышаю- </w:t>
            </w:r>
            <w:proofErr w:type="spellStart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</w:t>
            </w:r>
            <w:proofErr w:type="spellEnd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E79BE" w:rsidRPr="00CE79BE" w:rsidTr="00CE79BE">
        <w:trPr>
          <w:trHeight w:val="25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861000.О.99.0.АЖ04АА09000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Нейрохирургия; 10/нейрохирургия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861000.О.99.0.АЖ04АА10000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Нейрохирургия; 11/нейрохирургия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25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861000.О.99.0.АЖ04АА11000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Нейрохирургия; 12/нейрохирургия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861000.О.99.0.АЖ04АА13000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Нейрохирургия; 14/нейрохирургия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861000.О.99.0.АЖ04АА15000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Онкология; 16/онкология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861000.О.99.0.АЖ04АА16000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Онкология; 17/онкология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795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861000.О.99.0.АЖ04АА20000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Онкология; 21/онкология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795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861000.О.99.0.АЖ04АА24000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Оториноларингология; 25/оториноларингология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861000.О.99.0.АЖ04АА27000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Офтальмология; 28/офтальмология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55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861000.О.99.0.АЖ04АА28000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Офтальмология; 29/офтальмология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25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861000.О.99.0.АЖ04АА33000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хирургия; 34/сердечно-сосудистая 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861000.О.99.0.АЖ04АА34000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хирургия; 35/сердечно-сосудистая 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861000.О.99.0.АЖ04АА35000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хирургия; 36/сердечно-сосудистая 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25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861000.О.99.0.АЖ04АА36000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хирургия; 37/сердечно-сосудистая 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861000.О.99.0.АЖ04АА37000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хирургия; 38/сердечно-сосудистая 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861000.О.99.0.АЖ04АА44000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Торакальная хирургия; 45/торакальная 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861000.О.99.0.АЖ04АА59000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Урология; 60/урология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861000.О.99.0.АЖ04АА60000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Урология; 61/урология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7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114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861000.О.99.0.АЖ04АА63000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Челюстно-лицевая хирургия; 64/челюстно-лицевая хирургия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79BE" w:rsidRPr="00CE79BE" w:rsidTr="00CE79BE">
        <w:trPr>
          <w:trHeight w:val="87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BE" w:rsidRPr="00CE79BE" w:rsidRDefault="00CE79BE" w:rsidP="00CE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79BE" w:rsidRDefault="00CE79BE" w:rsidP="00522031">
      <w:pPr>
        <w:pStyle w:val="s1"/>
        <w:spacing w:after="0" w:afterAutospacing="0"/>
        <w:ind w:firstLine="709"/>
        <w:contextualSpacing/>
        <w:jc w:val="both"/>
        <w:rPr>
          <w:sz w:val="28"/>
          <w:szCs w:val="28"/>
        </w:rPr>
        <w:sectPr w:rsidR="00CE79BE" w:rsidSect="00CE79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5C08" w:rsidRDefault="00995C08" w:rsidP="00995C08">
      <w:pPr>
        <w:pStyle w:val="s1"/>
        <w:shd w:val="clear" w:color="auto" w:fill="FFFFFF"/>
        <w:spacing w:after="0"/>
        <w:contextualSpacing/>
        <w:jc w:val="both"/>
        <w:rPr>
          <w:b/>
          <w:sz w:val="28"/>
          <w:szCs w:val="28"/>
        </w:rPr>
      </w:pPr>
      <w:r w:rsidRPr="00995C08">
        <w:rPr>
          <w:b/>
          <w:sz w:val="28"/>
          <w:szCs w:val="28"/>
        </w:rPr>
        <w:lastRenderedPageBreak/>
        <w:t>Приносящая доход деятельность (собственные доходы):</w:t>
      </w:r>
    </w:p>
    <w:p w:rsidR="009216CA" w:rsidRDefault="009216CA" w:rsidP="00995C08">
      <w:pPr>
        <w:pStyle w:val="s1"/>
        <w:shd w:val="clear" w:color="auto" w:fill="FFFFFF"/>
        <w:spacing w:after="0"/>
        <w:contextualSpacing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16CA" w:rsidTr="009216CA">
        <w:tc>
          <w:tcPr>
            <w:tcW w:w="2392" w:type="dxa"/>
          </w:tcPr>
          <w:p w:rsidR="009216CA" w:rsidRDefault="009216CA" w:rsidP="00995C08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9216CA" w:rsidRDefault="009216CA" w:rsidP="00995C08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9216CA" w:rsidRDefault="009216CA" w:rsidP="00995C08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9216CA" w:rsidRDefault="009216CA" w:rsidP="00995C08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</w:t>
            </w:r>
          </w:p>
        </w:tc>
      </w:tr>
      <w:tr w:rsidR="009216CA" w:rsidTr="009216CA">
        <w:tc>
          <w:tcPr>
            <w:tcW w:w="2392" w:type="dxa"/>
          </w:tcPr>
          <w:p w:rsidR="009216CA" w:rsidRDefault="009216CA" w:rsidP="00995C08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 w:rsidRPr="00995C08">
              <w:rPr>
                <w:sz w:val="28"/>
                <w:szCs w:val="28"/>
              </w:rPr>
              <w:t>Поступивший объем средств от приносящей доход деятельности (собственные доходы)</w:t>
            </w:r>
          </w:p>
        </w:tc>
        <w:tc>
          <w:tcPr>
            <w:tcW w:w="2393" w:type="dxa"/>
          </w:tcPr>
          <w:p w:rsidR="009216CA" w:rsidRPr="009216CA" w:rsidRDefault="009216CA" w:rsidP="00995C08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9216CA">
              <w:rPr>
                <w:sz w:val="28"/>
                <w:szCs w:val="28"/>
              </w:rPr>
              <w:t>67 472 403,98</w:t>
            </w:r>
          </w:p>
        </w:tc>
        <w:tc>
          <w:tcPr>
            <w:tcW w:w="2393" w:type="dxa"/>
          </w:tcPr>
          <w:p w:rsidR="009216CA" w:rsidRDefault="009216CA" w:rsidP="00995C08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 w:rsidRPr="009216CA">
              <w:rPr>
                <w:sz w:val="28"/>
                <w:szCs w:val="28"/>
              </w:rPr>
              <w:t>106</w:t>
            </w:r>
            <w:r>
              <w:rPr>
                <w:sz w:val="28"/>
                <w:szCs w:val="28"/>
              </w:rPr>
              <w:t xml:space="preserve"> </w:t>
            </w:r>
            <w:r w:rsidRPr="009216CA">
              <w:rPr>
                <w:sz w:val="28"/>
                <w:szCs w:val="28"/>
              </w:rPr>
              <w:t>876</w:t>
            </w:r>
            <w:r>
              <w:rPr>
                <w:sz w:val="28"/>
                <w:szCs w:val="28"/>
              </w:rPr>
              <w:t xml:space="preserve"> </w:t>
            </w:r>
            <w:r w:rsidRPr="009216CA">
              <w:rPr>
                <w:sz w:val="28"/>
                <w:szCs w:val="28"/>
              </w:rPr>
              <w:t>147,8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216CA" w:rsidRPr="009216CA" w:rsidRDefault="00BD6A48" w:rsidP="00995C08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216CA" w:rsidRPr="009216CA">
              <w:rPr>
                <w:sz w:val="28"/>
                <w:szCs w:val="28"/>
              </w:rPr>
              <w:t>39 403 743,83</w:t>
            </w:r>
          </w:p>
        </w:tc>
      </w:tr>
      <w:tr w:rsidR="009216CA" w:rsidTr="009216CA">
        <w:tc>
          <w:tcPr>
            <w:tcW w:w="2392" w:type="dxa"/>
          </w:tcPr>
          <w:p w:rsidR="009216CA" w:rsidRDefault="009216CA" w:rsidP="00995C08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 w:rsidRPr="00995C08">
              <w:rPr>
                <w:sz w:val="28"/>
                <w:szCs w:val="28"/>
              </w:rPr>
              <w:t>Плановый объем поступлений от приносящей доход деятельности (собственные доходы)</w:t>
            </w:r>
          </w:p>
        </w:tc>
        <w:tc>
          <w:tcPr>
            <w:tcW w:w="2393" w:type="dxa"/>
          </w:tcPr>
          <w:p w:rsidR="009216CA" w:rsidRPr="009216CA" w:rsidRDefault="009216CA" w:rsidP="00995C08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9216CA">
              <w:rPr>
                <w:sz w:val="28"/>
                <w:szCs w:val="28"/>
              </w:rPr>
              <w:t>70 503 760,00</w:t>
            </w:r>
          </w:p>
        </w:tc>
        <w:tc>
          <w:tcPr>
            <w:tcW w:w="2393" w:type="dxa"/>
          </w:tcPr>
          <w:p w:rsidR="009216CA" w:rsidRDefault="009216CA" w:rsidP="00995C08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 w:rsidRPr="009216CA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 xml:space="preserve"> </w:t>
            </w:r>
            <w:r w:rsidRPr="009216CA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 </w:t>
            </w:r>
            <w:r w:rsidRPr="009216CA">
              <w:rPr>
                <w:sz w:val="28"/>
                <w:szCs w:val="28"/>
              </w:rPr>
              <w:t>028</w:t>
            </w:r>
          </w:p>
        </w:tc>
        <w:tc>
          <w:tcPr>
            <w:tcW w:w="2393" w:type="dxa"/>
          </w:tcPr>
          <w:p w:rsidR="009216CA" w:rsidRPr="00BD6A48" w:rsidRDefault="00BD6A48" w:rsidP="00995C08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D6A48">
              <w:rPr>
                <w:sz w:val="28"/>
                <w:szCs w:val="28"/>
              </w:rPr>
              <w:t>+36 824 268,00</w:t>
            </w:r>
          </w:p>
        </w:tc>
      </w:tr>
      <w:tr w:rsidR="009216CA" w:rsidTr="009216CA">
        <w:tc>
          <w:tcPr>
            <w:tcW w:w="2392" w:type="dxa"/>
          </w:tcPr>
          <w:p w:rsidR="009216CA" w:rsidRPr="00995C08" w:rsidRDefault="009216CA" w:rsidP="00995C08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2393" w:type="dxa"/>
          </w:tcPr>
          <w:p w:rsidR="009216CA" w:rsidRPr="009216CA" w:rsidRDefault="009216CA" w:rsidP="00995C08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9216CA">
              <w:rPr>
                <w:sz w:val="28"/>
                <w:szCs w:val="28"/>
              </w:rPr>
              <w:t>95,7</w:t>
            </w:r>
            <w:r w:rsidR="00BD6A48">
              <w:rPr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216CA" w:rsidRPr="009216CA" w:rsidRDefault="009216CA" w:rsidP="00995C08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99,6 %</w:t>
            </w:r>
          </w:p>
        </w:tc>
        <w:tc>
          <w:tcPr>
            <w:tcW w:w="2393" w:type="dxa"/>
          </w:tcPr>
          <w:p w:rsidR="009216CA" w:rsidRDefault="009216CA" w:rsidP="00995C08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5C08" w:rsidRDefault="00995C08" w:rsidP="00995C08">
      <w:pPr>
        <w:pStyle w:val="s1"/>
        <w:shd w:val="clear" w:color="auto" w:fill="FFFFFF"/>
        <w:spacing w:after="0"/>
        <w:contextualSpacing/>
        <w:jc w:val="both"/>
        <w:rPr>
          <w:b/>
          <w:sz w:val="28"/>
          <w:szCs w:val="28"/>
        </w:rPr>
      </w:pPr>
      <w:r w:rsidRPr="00995C08">
        <w:rPr>
          <w:b/>
          <w:sz w:val="28"/>
          <w:szCs w:val="28"/>
        </w:rPr>
        <w:t>Средства обязательного медицинского страхования:</w:t>
      </w:r>
    </w:p>
    <w:p w:rsidR="00BD6A48" w:rsidRDefault="00BD6A48" w:rsidP="00995C08">
      <w:pPr>
        <w:pStyle w:val="s1"/>
        <w:shd w:val="clear" w:color="auto" w:fill="FFFFFF"/>
        <w:spacing w:after="0"/>
        <w:contextualSpacing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6A48" w:rsidTr="00C53D3A">
        <w:tc>
          <w:tcPr>
            <w:tcW w:w="2392" w:type="dxa"/>
          </w:tcPr>
          <w:p w:rsidR="00BD6A48" w:rsidRDefault="00BD6A48" w:rsidP="00C53D3A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BD6A48" w:rsidRDefault="00BD6A48" w:rsidP="00C53D3A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BD6A48" w:rsidRDefault="00BD6A48" w:rsidP="00C53D3A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BD6A48" w:rsidRDefault="00BD6A48" w:rsidP="00C53D3A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</w:t>
            </w:r>
          </w:p>
        </w:tc>
      </w:tr>
      <w:tr w:rsidR="00BD6A48" w:rsidTr="00C53D3A">
        <w:tc>
          <w:tcPr>
            <w:tcW w:w="2392" w:type="dxa"/>
          </w:tcPr>
          <w:p w:rsidR="00BD6A48" w:rsidRDefault="00BD6A48" w:rsidP="00C53D3A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 w:rsidRPr="00995C08">
              <w:rPr>
                <w:sz w:val="28"/>
                <w:szCs w:val="28"/>
              </w:rPr>
              <w:t>Поступивший объем средств от приносящей доход деятельности (собственные доходы)</w:t>
            </w:r>
          </w:p>
        </w:tc>
        <w:tc>
          <w:tcPr>
            <w:tcW w:w="2393" w:type="dxa"/>
          </w:tcPr>
          <w:p w:rsidR="00BD6A48" w:rsidRPr="009216CA" w:rsidRDefault="00BD6A48" w:rsidP="00C53D3A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995C08">
              <w:rPr>
                <w:sz w:val="28"/>
                <w:szCs w:val="28"/>
              </w:rPr>
              <w:t>954 199 930,72</w:t>
            </w:r>
          </w:p>
        </w:tc>
        <w:tc>
          <w:tcPr>
            <w:tcW w:w="2393" w:type="dxa"/>
          </w:tcPr>
          <w:p w:rsidR="00BD6A48" w:rsidRPr="00BD6A48" w:rsidRDefault="00BD6A48" w:rsidP="00C53D3A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D6A48">
              <w:rPr>
                <w:sz w:val="28"/>
                <w:szCs w:val="28"/>
              </w:rPr>
              <w:t>1 195 659 836,14</w:t>
            </w:r>
          </w:p>
        </w:tc>
        <w:tc>
          <w:tcPr>
            <w:tcW w:w="2393" w:type="dxa"/>
          </w:tcPr>
          <w:p w:rsidR="00BD6A48" w:rsidRPr="009216CA" w:rsidRDefault="00BD6A48" w:rsidP="00C53D3A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241 459 905,42</w:t>
            </w:r>
          </w:p>
        </w:tc>
      </w:tr>
      <w:tr w:rsidR="00BD6A48" w:rsidTr="00C53D3A">
        <w:tc>
          <w:tcPr>
            <w:tcW w:w="2392" w:type="dxa"/>
          </w:tcPr>
          <w:p w:rsidR="00BD6A48" w:rsidRDefault="00BD6A48" w:rsidP="00C53D3A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  <w:r w:rsidRPr="00995C08">
              <w:rPr>
                <w:sz w:val="28"/>
                <w:szCs w:val="28"/>
              </w:rPr>
              <w:t>Плановый объем поступлений от приносящей доход деятельности (собственные доходы)</w:t>
            </w:r>
          </w:p>
        </w:tc>
        <w:tc>
          <w:tcPr>
            <w:tcW w:w="2393" w:type="dxa"/>
          </w:tcPr>
          <w:p w:rsidR="00BD6A48" w:rsidRPr="009216CA" w:rsidRDefault="00BD6A48" w:rsidP="00C53D3A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995C08">
              <w:rPr>
                <w:sz w:val="28"/>
                <w:szCs w:val="28"/>
              </w:rPr>
              <w:t>958 624 930,72</w:t>
            </w:r>
          </w:p>
        </w:tc>
        <w:tc>
          <w:tcPr>
            <w:tcW w:w="2393" w:type="dxa"/>
          </w:tcPr>
          <w:p w:rsidR="00BD6A48" w:rsidRPr="00BD6A48" w:rsidRDefault="00BD6A48" w:rsidP="00C53D3A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BD6A48">
              <w:rPr>
                <w:sz w:val="28"/>
                <w:szCs w:val="28"/>
              </w:rPr>
              <w:t>1 197 780 941,41</w:t>
            </w:r>
          </w:p>
        </w:tc>
        <w:tc>
          <w:tcPr>
            <w:tcW w:w="2393" w:type="dxa"/>
          </w:tcPr>
          <w:p w:rsidR="00BD6A48" w:rsidRPr="00BD6A48" w:rsidRDefault="00BD6A48" w:rsidP="00C53D3A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239 156 010,69</w:t>
            </w:r>
          </w:p>
        </w:tc>
      </w:tr>
      <w:tr w:rsidR="00BD6A48" w:rsidTr="00C53D3A">
        <w:tc>
          <w:tcPr>
            <w:tcW w:w="2392" w:type="dxa"/>
          </w:tcPr>
          <w:p w:rsidR="00BD6A48" w:rsidRPr="00995C08" w:rsidRDefault="00BD6A48" w:rsidP="00C53D3A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2393" w:type="dxa"/>
          </w:tcPr>
          <w:p w:rsidR="00BD6A48" w:rsidRPr="009216CA" w:rsidRDefault="00BD6A48" w:rsidP="00C53D3A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995C08">
              <w:rPr>
                <w:sz w:val="28"/>
                <w:szCs w:val="28"/>
              </w:rPr>
              <w:t>99,5 %</w:t>
            </w:r>
          </w:p>
        </w:tc>
        <w:tc>
          <w:tcPr>
            <w:tcW w:w="2393" w:type="dxa"/>
          </w:tcPr>
          <w:p w:rsidR="00BD6A48" w:rsidRPr="009216CA" w:rsidRDefault="00BD6A48" w:rsidP="00C53D3A">
            <w:pPr>
              <w:pStyle w:val="s1"/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99,8%</w:t>
            </w:r>
          </w:p>
        </w:tc>
        <w:tc>
          <w:tcPr>
            <w:tcW w:w="2393" w:type="dxa"/>
          </w:tcPr>
          <w:p w:rsidR="00BD6A48" w:rsidRDefault="00BD6A48" w:rsidP="00C53D3A">
            <w:pPr>
              <w:pStyle w:val="s1"/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716E5" w:rsidRDefault="00E716E5" w:rsidP="00BF77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E7398" w:rsidRDefault="002E7398" w:rsidP="00BF77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E7398" w:rsidRDefault="002E7398" w:rsidP="00BF77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E7398" w:rsidRDefault="002E7398" w:rsidP="00BF77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E7398" w:rsidRDefault="002E7398" w:rsidP="00BF77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E7398" w:rsidRDefault="002E7398" w:rsidP="00BF77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16E5" w:rsidRDefault="00E716E5" w:rsidP="00BF77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16E5" w:rsidRDefault="002E7398" w:rsidP="002E7398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2E7398">
        <w:rPr>
          <w:b/>
          <w:color w:val="000000"/>
          <w:sz w:val="28"/>
          <w:szCs w:val="28"/>
        </w:rPr>
        <w:lastRenderedPageBreak/>
        <w:t>Выполнение финансового плана учреждения по средствам обязательного медицинского страхования</w:t>
      </w:r>
    </w:p>
    <w:p w:rsidR="00E716E5" w:rsidRDefault="00E716E5" w:rsidP="00BF77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842"/>
        <w:gridCol w:w="2268"/>
        <w:gridCol w:w="2127"/>
      </w:tblGrid>
      <w:tr w:rsidR="00E716E5" w:rsidRPr="00E716E5" w:rsidTr="00E716E5">
        <w:trPr>
          <w:trHeight w:val="557"/>
        </w:trPr>
        <w:tc>
          <w:tcPr>
            <w:tcW w:w="567" w:type="dxa"/>
            <w:vMerge w:val="restart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медицинской помощи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Факт*</w:t>
            </w:r>
          </w:p>
        </w:tc>
      </w:tr>
      <w:tr w:rsidR="00E716E5" w:rsidRPr="00E716E5" w:rsidTr="00E716E5">
        <w:trPr>
          <w:trHeight w:val="557"/>
        </w:trPr>
        <w:tc>
          <w:tcPr>
            <w:tcW w:w="567" w:type="dxa"/>
            <w:vMerge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</w:tc>
        <w:tc>
          <w:tcPr>
            <w:tcW w:w="2127" w:type="dxa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ab/>
              <w:t>Сумма</w:t>
            </w:r>
          </w:p>
        </w:tc>
      </w:tr>
      <w:tr w:rsidR="00E716E5" w:rsidRPr="00E716E5" w:rsidTr="00E716E5">
        <w:tc>
          <w:tcPr>
            <w:tcW w:w="567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Стационарная помощь</w:t>
            </w:r>
          </w:p>
        </w:tc>
        <w:tc>
          <w:tcPr>
            <w:tcW w:w="1842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Пролеченный больной</w:t>
            </w:r>
          </w:p>
        </w:tc>
        <w:tc>
          <w:tcPr>
            <w:tcW w:w="2268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20 631</w:t>
            </w:r>
          </w:p>
        </w:tc>
        <w:tc>
          <w:tcPr>
            <w:tcW w:w="2127" w:type="dxa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21 284</w:t>
            </w:r>
          </w:p>
        </w:tc>
      </w:tr>
      <w:tr w:rsidR="00E716E5" w:rsidRPr="00E716E5" w:rsidTr="00E716E5">
        <w:tc>
          <w:tcPr>
            <w:tcW w:w="567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842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Пролеченный больной</w:t>
            </w:r>
          </w:p>
        </w:tc>
        <w:tc>
          <w:tcPr>
            <w:tcW w:w="2268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127" w:type="dxa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</w:tr>
      <w:tr w:rsidR="00E716E5" w:rsidRPr="00E716E5" w:rsidTr="00E716E5">
        <w:trPr>
          <w:trHeight w:val="342"/>
        </w:trPr>
        <w:tc>
          <w:tcPr>
            <w:tcW w:w="567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Амбулаторно-поликлиническая помощь, в </w:t>
            </w:r>
            <w:proofErr w:type="spellStart"/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5" w:rsidRPr="00E716E5" w:rsidTr="00C53D3A">
        <w:trPr>
          <w:trHeight w:val="342"/>
        </w:trPr>
        <w:tc>
          <w:tcPr>
            <w:tcW w:w="3261" w:type="dxa"/>
            <w:gridSpan w:val="2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с профилактическими и иными целями </w:t>
            </w:r>
          </w:p>
        </w:tc>
        <w:tc>
          <w:tcPr>
            <w:tcW w:w="1842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</w:t>
            </w:r>
          </w:p>
        </w:tc>
        <w:tc>
          <w:tcPr>
            <w:tcW w:w="2268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127 639</w:t>
            </w:r>
          </w:p>
        </w:tc>
        <w:tc>
          <w:tcPr>
            <w:tcW w:w="2127" w:type="dxa"/>
          </w:tcPr>
          <w:p w:rsidR="00E716E5" w:rsidRPr="00E716E5" w:rsidRDefault="00E716E5" w:rsidP="00D55D78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128 4</w:t>
            </w:r>
            <w:r w:rsidR="00D55D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716E5" w:rsidRPr="00E716E5" w:rsidTr="00C53D3A">
        <w:trPr>
          <w:trHeight w:val="342"/>
        </w:trPr>
        <w:tc>
          <w:tcPr>
            <w:tcW w:w="3261" w:type="dxa"/>
            <w:gridSpan w:val="2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Посещения в неотложной форме</w:t>
            </w:r>
          </w:p>
        </w:tc>
        <w:tc>
          <w:tcPr>
            <w:tcW w:w="1842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268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4 293</w:t>
            </w:r>
          </w:p>
        </w:tc>
        <w:tc>
          <w:tcPr>
            <w:tcW w:w="2127" w:type="dxa"/>
          </w:tcPr>
          <w:p w:rsidR="00E716E5" w:rsidRPr="00E716E5" w:rsidRDefault="00E716E5" w:rsidP="00D55D78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4 35</w:t>
            </w:r>
            <w:r w:rsidR="00D55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6E5" w:rsidRPr="00E716E5" w:rsidTr="00C53D3A">
        <w:trPr>
          <w:trHeight w:val="342"/>
        </w:trPr>
        <w:tc>
          <w:tcPr>
            <w:tcW w:w="3261" w:type="dxa"/>
            <w:gridSpan w:val="2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Обращения по заболеванию</w:t>
            </w:r>
          </w:p>
        </w:tc>
        <w:tc>
          <w:tcPr>
            <w:tcW w:w="1842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268" w:type="dxa"/>
            <w:shd w:val="clear" w:color="auto" w:fill="auto"/>
          </w:tcPr>
          <w:p w:rsidR="00E716E5" w:rsidRPr="00E716E5" w:rsidRDefault="00E716E5" w:rsidP="00C53D3A">
            <w:pPr>
              <w:tabs>
                <w:tab w:val="left" w:pos="7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15 143</w:t>
            </w:r>
          </w:p>
        </w:tc>
        <w:tc>
          <w:tcPr>
            <w:tcW w:w="2127" w:type="dxa"/>
          </w:tcPr>
          <w:p w:rsidR="00E716E5" w:rsidRPr="00E716E5" w:rsidRDefault="00E716E5" w:rsidP="00D55D78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E5">
              <w:rPr>
                <w:rFonts w:ascii="Times New Roman" w:hAnsi="Times New Roman" w:cs="Times New Roman"/>
                <w:sz w:val="24"/>
                <w:szCs w:val="24"/>
              </w:rPr>
              <w:t>15 21</w:t>
            </w:r>
            <w:r w:rsidR="00D55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716E5" w:rsidRPr="00E716E5" w:rsidRDefault="00E716E5" w:rsidP="00E716E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716E5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E716E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716E5">
        <w:rPr>
          <w:rFonts w:ascii="Times New Roman" w:hAnsi="Times New Roman" w:cs="Times New Roman"/>
          <w:sz w:val="20"/>
          <w:szCs w:val="20"/>
        </w:rPr>
        <w:t xml:space="preserve"> факт включены принятые объемы ТФОМС</w:t>
      </w:r>
    </w:p>
    <w:p w:rsidR="00C53D3A" w:rsidRPr="00C53D3A" w:rsidRDefault="00C53D3A" w:rsidP="00C53D3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численности и укомплектованности.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559"/>
        <w:gridCol w:w="993"/>
        <w:gridCol w:w="1559"/>
        <w:gridCol w:w="1559"/>
        <w:gridCol w:w="851"/>
      </w:tblGrid>
      <w:tr w:rsidR="00C53D3A" w:rsidRPr="00C53D3A" w:rsidTr="00C53D3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должностей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C53D3A" w:rsidRPr="00C53D3A" w:rsidTr="00C53D3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Численность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Фактическая численность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% укомплектованности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Численность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Фактическая численность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% укомплектованности</w:t>
            </w:r>
          </w:p>
        </w:tc>
      </w:tr>
      <w:tr w:rsidR="00C53D3A" w:rsidRPr="00C53D3A" w:rsidTr="00C53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Врачи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485,50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77.9 %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516,25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71,4</w:t>
            </w:r>
          </w:p>
        </w:tc>
      </w:tr>
      <w:tr w:rsidR="00C53D3A" w:rsidRPr="00C53D3A" w:rsidTr="00C53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Средний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712,75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83.2 %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904,5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66,6</w:t>
            </w:r>
          </w:p>
        </w:tc>
      </w:tr>
      <w:tr w:rsidR="00C53D3A" w:rsidRPr="00C53D3A" w:rsidTr="00C53D3A">
        <w:trPr>
          <w:trHeight w:val="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Младший медицинский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55.9 %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87,7</w:t>
            </w:r>
          </w:p>
        </w:tc>
      </w:tr>
      <w:tr w:rsidR="00C53D3A" w:rsidRPr="00C53D3A" w:rsidTr="00C53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Прочий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917,50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73.0 %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57,7</w:t>
            </w:r>
          </w:p>
        </w:tc>
      </w:tr>
      <w:tr w:rsidR="00C53D3A" w:rsidRPr="00C53D3A" w:rsidTr="00C53D3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2149,75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D3A" w:rsidRPr="00C53D3A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D3A">
              <w:rPr>
                <w:rFonts w:ascii="Times New Roman" w:eastAsia="Times New Roman" w:hAnsi="Times New Roman" w:cs="Times New Roman"/>
                <w:lang w:eastAsia="ru-RU"/>
              </w:rPr>
              <w:t>77.2 %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2347,25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C53D3A" w:rsidRDefault="00C53D3A" w:rsidP="00C53D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D3A">
              <w:rPr>
                <w:rFonts w:ascii="Times New Roman" w:hAnsi="Times New Roman" w:cs="Times New Roman"/>
              </w:rPr>
              <w:t>68,3</w:t>
            </w:r>
          </w:p>
        </w:tc>
      </w:tr>
    </w:tbl>
    <w:p w:rsidR="00F62089" w:rsidRPr="00F62089" w:rsidRDefault="00F62089" w:rsidP="00F62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численности</w:t>
      </w:r>
      <w:r w:rsidRPr="00F6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медицинского персонала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F62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прочего персонала связана с сокращением ставок санитаров </w:t>
      </w:r>
      <w:r w:rsidRPr="00F62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(младший медицинский персонал) в больнице и переводом их в уборщики служебных помещений (прочий персонал), а также медицинских регистраторов (средний медицинский персонал) – в администраторы (прочий персонал), т.е. переходом работников из одной категории в другую (внутренние переводы).</w:t>
      </w:r>
    </w:p>
    <w:p w:rsidR="00C53D3A" w:rsidRPr="00C53D3A" w:rsidRDefault="00F62089" w:rsidP="00C53D3A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53D3A" w:rsidRPr="00C53D3A">
        <w:rPr>
          <w:color w:val="000000"/>
          <w:sz w:val="28"/>
          <w:szCs w:val="28"/>
        </w:rPr>
        <w:t xml:space="preserve">сновными причинами не укомплектованности больницы медицинским персоналом являются отсутствие государственной системы распределения выпускников медицинских образовательных учреждений, не совершенствование системы социальных гарантий, высокая доля лиц пенсионного и </w:t>
      </w:r>
      <w:proofErr w:type="spellStart"/>
      <w:r w:rsidR="00C53D3A" w:rsidRPr="00C53D3A">
        <w:rPr>
          <w:color w:val="000000"/>
          <w:sz w:val="28"/>
          <w:szCs w:val="28"/>
        </w:rPr>
        <w:t>предпенсионного</w:t>
      </w:r>
      <w:proofErr w:type="spellEnd"/>
      <w:r w:rsidR="00C53D3A" w:rsidRPr="00C53D3A">
        <w:rPr>
          <w:color w:val="000000"/>
          <w:sz w:val="28"/>
          <w:szCs w:val="28"/>
        </w:rPr>
        <w:t xml:space="preserve"> возраста.</w:t>
      </w:r>
    </w:p>
    <w:p w:rsidR="00C53D3A" w:rsidRDefault="00C53D3A" w:rsidP="00C53D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3D3A">
        <w:rPr>
          <w:color w:val="000000"/>
          <w:sz w:val="28"/>
          <w:szCs w:val="28"/>
        </w:rPr>
        <w:t xml:space="preserve">     В результате не укомплектованности врачебными кадрами фактическая загруженность (интенсивность работы) персонала превышает плановую.</w:t>
      </w:r>
    </w:p>
    <w:p w:rsidR="00C53D3A" w:rsidRDefault="00C53D3A" w:rsidP="00C53D3A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53D3A">
        <w:rPr>
          <w:color w:val="000000"/>
          <w:sz w:val="28"/>
          <w:szCs w:val="28"/>
        </w:rPr>
        <w:t xml:space="preserve">      В 201</w:t>
      </w:r>
      <w:r>
        <w:rPr>
          <w:color w:val="000000"/>
          <w:sz w:val="28"/>
          <w:szCs w:val="28"/>
        </w:rPr>
        <w:t>8</w:t>
      </w:r>
      <w:r w:rsidRPr="00C53D3A">
        <w:rPr>
          <w:color w:val="000000"/>
          <w:sz w:val="28"/>
          <w:szCs w:val="28"/>
        </w:rPr>
        <w:t xml:space="preserve"> году приняты </w:t>
      </w:r>
      <w:r w:rsidR="00F62089">
        <w:rPr>
          <w:color w:val="000000"/>
          <w:sz w:val="28"/>
          <w:szCs w:val="28"/>
        </w:rPr>
        <w:t xml:space="preserve">следующие </w:t>
      </w:r>
      <w:r w:rsidRPr="00C53D3A">
        <w:rPr>
          <w:color w:val="000000"/>
          <w:sz w:val="28"/>
          <w:szCs w:val="28"/>
        </w:rPr>
        <w:t>меры по повышению квалификации и переподготовке специалистов учреждения, аттестации работников.</w:t>
      </w:r>
    </w:p>
    <w:p w:rsidR="00C53D3A" w:rsidRDefault="00C53D3A" w:rsidP="00C53D3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3D3A" w:rsidRPr="00C53D3A" w:rsidRDefault="00C53D3A" w:rsidP="00C53D3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D3A">
        <w:rPr>
          <w:rFonts w:ascii="Times New Roman" w:hAnsi="Times New Roman" w:cs="Times New Roman"/>
          <w:b/>
          <w:sz w:val="28"/>
          <w:szCs w:val="28"/>
        </w:rPr>
        <w:t>Аттестация: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53D3A" w:rsidRPr="00C53D3A" w:rsidTr="00C53D3A">
        <w:tc>
          <w:tcPr>
            <w:tcW w:w="3936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 </w:t>
            </w:r>
          </w:p>
        </w:tc>
        <w:tc>
          <w:tcPr>
            <w:tcW w:w="255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977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C53D3A" w:rsidRPr="00C53D3A" w:rsidTr="00C53D3A">
        <w:tc>
          <w:tcPr>
            <w:tcW w:w="3936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Врачи</w:t>
            </w:r>
          </w:p>
        </w:tc>
        <w:tc>
          <w:tcPr>
            <w:tcW w:w="255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977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C53D3A" w:rsidRPr="00C53D3A" w:rsidTr="00C53D3A">
        <w:tc>
          <w:tcPr>
            <w:tcW w:w="3936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55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53D3A" w:rsidRPr="00C53D3A" w:rsidTr="00C53D3A">
        <w:tc>
          <w:tcPr>
            <w:tcW w:w="3936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55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53D3A" w:rsidRPr="00C53D3A" w:rsidTr="00C53D3A">
        <w:tc>
          <w:tcPr>
            <w:tcW w:w="3936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255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D3A" w:rsidRPr="00C53D3A" w:rsidTr="00C53D3A">
        <w:tc>
          <w:tcPr>
            <w:tcW w:w="3936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медперсонал</w:t>
            </w:r>
          </w:p>
        </w:tc>
        <w:tc>
          <w:tcPr>
            <w:tcW w:w="255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977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C53D3A" w:rsidRPr="00C53D3A" w:rsidTr="00C53D3A">
        <w:tc>
          <w:tcPr>
            <w:tcW w:w="3936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55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53D3A" w:rsidRPr="00C53D3A" w:rsidTr="00C53D3A">
        <w:tc>
          <w:tcPr>
            <w:tcW w:w="3936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55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53D3A" w:rsidRPr="00C53D3A" w:rsidTr="00C53D3A">
        <w:tc>
          <w:tcPr>
            <w:tcW w:w="3936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255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3D3A" w:rsidRPr="00C53D3A" w:rsidRDefault="00C53D3A" w:rsidP="00C53D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D3A" w:rsidRPr="00C53D3A" w:rsidRDefault="00C53D3A" w:rsidP="00C53D3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3A">
        <w:rPr>
          <w:rFonts w:ascii="Times New Roman" w:hAnsi="Times New Roman" w:cs="Times New Roman"/>
          <w:b/>
          <w:sz w:val="28"/>
          <w:szCs w:val="28"/>
        </w:rPr>
        <w:t>Специализация и усовершенствование: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3D3A" w:rsidRPr="00C53D3A" w:rsidTr="00C53D3A">
        <w:tc>
          <w:tcPr>
            <w:tcW w:w="3190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319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C53D3A" w:rsidRPr="00C53D3A" w:rsidTr="00C53D3A">
        <w:tc>
          <w:tcPr>
            <w:tcW w:w="3190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Врачи</w:t>
            </w:r>
          </w:p>
        </w:tc>
        <w:tc>
          <w:tcPr>
            <w:tcW w:w="3190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9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C53D3A" w:rsidRPr="00C53D3A" w:rsidTr="00C53D3A">
        <w:tc>
          <w:tcPr>
            <w:tcW w:w="3190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медперсонал</w:t>
            </w:r>
          </w:p>
        </w:tc>
        <w:tc>
          <w:tcPr>
            <w:tcW w:w="3190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9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C53D3A" w:rsidRPr="00C53D3A" w:rsidTr="00C53D3A">
        <w:tc>
          <w:tcPr>
            <w:tcW w:w="3190" w:type="dxa"/>
          </w:tcPr>
          <w:p w:rsidR="00C53D3A" w:rsidRPr="00C53D3A" w:rsidRDefault="00C53D3A" w:rsidP="00C53D3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медперсонал</w:t>
            </w:r>
          </w:p>
        </w:tc>
        <w:tc>
          <w:tcPr>
            <w:tcW w:w="3190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C53D3A" w:rsidRPr="00C53D3A" w:rsidRDefault="00C53D3A" w:rsidP="00C53D3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53D3A" w:rsidRDefault="00C53D3A" w:rsidP="00C53D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53D3A" w:rsidRDefault="00C53D3A" w:rsidP="00C53D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41C96" w:rsidRPr="00841C96" w:rsidRDefault="00841C96" w:rsidP="00841C96">
      <w:pPr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 xml:space="preserve">      В соответствии со сведениями о численности и укомплектованности работников за 2017 и 2018 год показатели количества врачей, которым были присвоены и подтверждены квалификационные категории увеличились в 2018 году (за 2017 год – 61 чел., за 2018 год – 65 чел.), а показатели среднего </w:t>
      </w:r>
      <w:r w:rsidRPr="00841C96">
        <w:rPr>
          <w:rFonts w:ascii="Times New Roman" w:hAnsi="Times New Roman" w:cs="Times New Roman"/>
          <w:sz w:val="28"/>
          <w:szCs w:val="28"/>
        </w:rPr>
        <w:lastRenderedPageBreak/>
        <w:t>медицинского персонала уменьшились в 2018 году (за 2017 год – 146 чел., за 2018 год – 132 чел.) по следующим основаниям:</w:t>
      </w:r>
    </w:p>
    <w:p w:rsidR="00841C96" w:rsidRPr="00841C96" w:rsidRDefault="00841C96" w:rsidP="00841C96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>Фактическая численность врачей за 2017 год – 369 чел. (71,4%), за 2018 год – 378 чел. (77,9%), среднего медицинского персонала за 2017 год – 603 чел. (66,6%), за 2018 год – 593 (83,2%).</w:t>
      </w:r>
    </w:p>
    <w:p w:rsidR="00841C96" w:rsidRPr="00841C96" w:rsidRDefault="00841C96" w:rsidP="00841C96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>Наступление права на присвоение квалификационных категорий и наступление даты для очередного подтверждения квалификационных категорий.</w:t>
      </w:r>
    </w:p>
    <w:p w:rsidR="00841C96" w:rsidRPr="00841C96" w:rsidRDefault="00841C96" w:rsidP="00841C96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>Перемещение работника на другую должность внутри организации.</w:t>
      </w:r>
    </w:p>
    <w:p w:rsidR="00841C96" w:rsidRPr="00841C96" w:rsidRDefault="00841C96" w:rsidP="00841C96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>Личное волеизъявление работника.</w:t>
      </w:r>
    </w:p>
    <w:p w:rsidR="00841C96" w:rsidRPr="00841C96" w:rsidRDefault="00841C96" w:rsidP="00841C96">
      <w:pPr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 xml:space="preserve">      Показатели количества врачей и среднего медицинского персонала, прошедших программы профессиональной переподготовки и повышения квалификации в 2017 и 2018 </w:t>
      </w:r>
      <w:proofErr w:type="gramStart"/>
      <w:r w:rsidRPr="00841C96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Pr="00841C96">
        <w:rPr>
          <w:rFonts w:ascii="Times New Roman" w:hAnsi="Times New Roman" w:cs="Times New Roman"/>
          <w:sz w:val="28"/>
          <w:szCs w:val="28"/>
        </w:rPr>
        <w:t xml:space="preserve"> увеличились в 2018 году (врачей в 2017 году – 165 чел., в 2018 году – 216 чел., среднего медицинского персонала в 2017 году - 115 чел., в 2018 году – 137 чел.) по следующим основаниям:</w:t>
      </w:r>
    </w:p>
    <w:p w:rsidR="00841C96" w:rsidRPr="00841C96" w:rsidRDefault="00841C96" w:rsidP="00841C9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 xml:space="preserve">Вступление врачей в систему непрерывного медицинского персонала. С 1 января 2016 года повышение квалификации медицинских и фармацевтических специалистов (врачей) происходит в виде индивидуального пятилетнего цикла обучения с последующей персональной аккредитацией по окончанию курса) в связи с чем, количество </w:t>
      </w:r>
      <w:proofErr w:type="gramStart"/>
      <w:r w:rsidRPr="00841C96">
        <w:rPr>
          <w:rFonts w:ascii="Times New Roman" w:hAnsi="Times New Roman" w:cs="Times New Roman"/>
          <w:sz w:val="28"/>
          <w:szCs w:val="28"/>
        </w:rPr>
        <w:t>врачей</w:t>
      </w:r>
      <w:proofErr w:type="gramEnd"/>
      <w:r w:rsidRPr="00841C96">
        <w:rPr>
          <w:rFonts w:ascii="Times New Roman" w:hAnsi="Times New Roman" w:cs="Times New Roman"/>
          <w:sz w:val="28"/>
          <w:szCs w:val="28"/>
        </w:rPr>
        <w:t xml:space="preserve"> направляемых на повышение квалификации увеличивается.</w:t>
      </w:r>
    </w:p>
    <w:p w:rsidR="00841C96" w:rsidRPr="00841C96" w:rsidRDefault="00841C96" w:rsidP="00841C9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>Наступление даты для очередного подтверждения сертификата.</w:t>
      </w:r>
    </w:p>
    <w:p w:rsidR="00841C96" w:rsidRPr="00841C96" w:rsidRDefault="00841C96" w:rsidP="00841C9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C96">
        <w:rPr>
          <w:rFonts w:ascii="Times New Roman" w:hAnsi="Times New Roman" w:cs="Times New Roman"/>
          <w:sz w:val="28"/>
          <w:szCs w:val="28"/>
        </w:rPr>
        <w:t>Перемещение работника по должности внутри организации (возникает необходимость прохождения профессиональной переподготовки).</w:t>
      </w:r>
    </w:p>
    <w:p w:rsidR="00C53D3A" w:rsidRDefault="00C53D3A" w:rsidP="00C53D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53D3A" w:rsidRDefault="00C53D3A" w:rsidP="00C5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C53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D3A" w:rsidRDefault="00C53D3A" w:rsidP="00C5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D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Исполнение указа Президента по уровню заработной платы</w:t>
      </w:r>
    </w:p>
    <w:tbl>
      <w:tblPr>
        <w:tblW w:w="15208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418"/>
        <w:gridCol w:w="1559"/>
        <w:gridCol w:w="1418"/>
        <w:gridCol w:w="1701"/>
        <w:gridCol w:w="1633"/>
      </w:tblGrid>
      <w:tr w:rsidR="00C53D3A" w:rsidRPr="00BE3D0B" w:rsidTr="00BE3D0B">
        <w:trPr>
          <w:trHeight w:val="531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 работников медицинских организаций</w:t>
            </w:r>
          </w:p>
        </w:tc>
        <w:tc>
          <w:tcPr>
            <w:tcW w:w="9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работников списочного состава медицинской организации, тыс. руб.</w:t>
            </w:r>
          </w:p>
        </w:tc>
      </w:tr>
      <w:tr w:rsidR="00C53D3A" w:rsidRPr="00BE3D0B" w:rsidTr="00BE3D0B">
        <w:trPr>
          <w:trHeight w:val="322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 обязательного медицинского страхования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 дорожной карты</w:t>
            </w:r>
          </w:p>
        </w:tc>
      </w:tr>
      <w:tr w:rsidR="00C53D3A" w:rsidRPr="00BE3D0B" w:rsidTr="00BE3D0B">
        <w:trPr>
          <w:trHeight w:val="531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3A" w:rsidRPr="00BE3D0B" w:rsidTr="00BE3D0B">
        <w:trPr>
          <w:trHeight w:val="29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3A" w:rsidRPr="00BE3D0B" w:rsidTr="00BE3D0B">
        <w:trPr>
          <w:trHeight w:val="29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31 888,28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39 391,77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24 046,19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31 697,07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3A" w:rsidRPr="00BE3D0B" w:rsidTr="00BE3D0B">
        <w:trPr>
          <w:trHeight w:val="512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 врачи  (кроме зубных), включая руководителей структурных подразделений –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50 643,38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69 067,03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34 413,81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52 798,80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C53D3A" w:rsidRPr="00BE3D0B" w:rsidTr="00BE3D0B">
        <w:trPr>
          <w:trHeight w:val="41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медицинский (фармацевтический) персонал, включая  зубных врачей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36 162,68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24 496,82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C53D3A" w:rsidRPr="00BE3D0B" w:rsidTr="00BE3D0B">
        <w:trPr>
          <w:trHeight w:val="41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Младший медицинский (фармацевтический)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29 500,75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12 957,13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25 529,53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C53D3A" w:rsidRPr="00BE3D0B" w:rsidTr="00BE3D0B">
        <w:trPr>
          <w:trHeight w:val="29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медицинских организаций (гл. врач, заместители гл. врача, руководители служб и отделов)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81 480,28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103 141,63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74 794,64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82 950,31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3D3A" w:rsidRPr="00BE3D0B" w:rsidTr="00BE3D0B">
        <w:trPr>
          <w:trHeight w:val="849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Работники, имеющие высшее фармацевтическое или иное высшее образование, предоставляющие медицинские услуги (обеспечивающие предоставление медицинских услуг) (зав. аптекой, психологи, биологи)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40 629,17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53 614,20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32 794,17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48 436,21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C53D3A" w:rsidRPr="00BE3D0B" w:rsidTr="0081636C">
        <w:trPr>
          <w:trHeight w:val="29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3D3A" w:rsidRPr="00BE3D0B" w:rsidRDefault="00C53D3A" w:rsidP="00C53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Прочий персонал (бухгалтеры, экономисты, кадровики, юристы, инженеры, сотрудники АСУ,  водители, дворники, сантехники, электрики, уборщицы и т.д.)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20 674,67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23 354,27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18 171,20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D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20 233,45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D3A" w:rsidRPr="00BE3D0B" w:rsidRDefault="00C53D3A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36C" w:rsidRPr="00BE3D0B" w:rsidTr="00BE3D0B">
        <w:trPr>
          <w:trHeight w:val="29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36C" w:rsidRPr="00BE3D0B" w:rsidRDefault="0081636C" w:rsidP="00C53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36C" w:rsidRPr="00BE3D0B" w:rsidRDefault="0081636C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36C" w:rsidRPr="00BE3D0B" w:rsidRDefault="0081636C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36C" w:rsidRPr="00BE3D0B" w:rsidRDefault="0081636C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636C" w:rsidRPr="00BE3D0B" w:rsidRDefault="0081636C" w:rsidP="00C53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6C" w:rsidRPr="00BE3D0B" w:rsidRDefault="0081636C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6C" w:rsidRPr="00BE3D0B" w:rsidRDefault="0081636C" w:rsidP="00C5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3D3A" w:rsidRDefault="00C53D3A" w:rsidP="00C53D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  <w:sectPr w:rsidR="00C53D3A" w:rsidSect="00F620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636C" w:rsidRDefault="0081636C" w:rsidP="008163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9BA">
        <w:rPr>
          <w:rFonts w:ascii="Times New Roman" w:hAnsi="Times New Roman" w:cs="Times New Roman"/>
          <w:sz w:val="28"/>
          <w:szCs w:val="28"/>
        </w:rPr>
        <w:lastRenderedPageBreak/>
        <w:t>Невыполнение целевых показателей «Дорожной карты» по категории «р</w:t>
      </w:r>
      <w:r w:rsidRPr="00CE69BA">
        <w:rPr>
          <w:rFonts w:ascii="Times New Roman" w:hAnsi="Times New Roman" w:cs="Times New Roman"/>
          <w:bCs/>
          <w:color w:val="000000"/>
          <w:sz w:val="28"/>
          <w:szCs w:val="28"/>
        </w:rPr>
        <w:t>аботники, имеющие высшее фармацевтическое или иное высшее образование, предоставляющие медицинские услуги (обеспечивающие предоставление медицинских услуг) (зав. аптекой, психологи, биологи)» связано с 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что в отчеты</w:t>
      </w:r>
      <w:r w:rsidRPr="00CE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заработной плате не вход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ят выплаты по больничным листам. Одновременно в среднесписочную численность период отсутствия работника по причине временной нетрудоспособности входит.</w:t>
      </w:r>
    </w:p>
    <w:p w:rsidR="0081636C" w:rsidRPr="00CE69BA" w:rsidRDefault="0081636C" w:rsidP="008163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69BA">
        <w:rPr>
          <w:rFonts w:ascii="Times New Roman" w:hAnsi="Times New Roman" w:cs="Times New Roman"/>
          <w:bCs/>
          <w:color w:val="000000"/>
          <w:sz w:val="28"/>
          <w:szCs w:val="28"/>
        </w:rPr>
        <w:t>А также отклонения от установленных размеров плановой средней заработной платой по региону связано с небольшой численностью работников данной категории.</w:t>
      </w:r>
    </w:p>
    <w:p w:rsidR="0081636C" w:rsidRPr="00CE69BA" w:rsidRDefault="0081636C" w:rsidP="008163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целом по учреждению показатели «Дорожной карты» по категории «Врачи, в </w:t>
      </w:r>
      <w:proofErr w:type="spellStart"/>
      <w:r w:rsidRPr="00CE69BA">
        <w:rPr>
          <w:rFonts w:ascii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Pr="00CE69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CE69BA">
        <w:rPr>
          <w:rFonts w:ascii="Times New Roman" w:hAnsi="Times New Roman" w:cs="Times New Roman"/>
          <w:sz w:val="28"/>
          <w:szCs w:val="28"/>
        </w:rPr>
        <w:t>р</w:t>
      </w:r>
      <w:r w:rsidRPr="00CE69BA">
        <w:rPr>
          <w:rFonts w:ascii="Times New Roman" w:hAnsi="Times New Roman" w:cs="Times New Roman"/>
          <w:bCs/>
          <w:color w:val="000000"/>
          <w:sz w:val="28"/>
          <w:szCs w:val="28"/>
        </w:rPr>
        <w:t>аботники, имеющие высшее фармацевтическое или иное высшее образование, предоставляющие медицинские услуги (обеспечивающие предоставление медицинских услуг)» выполнены.</w:t>
      </w:r>
    </w:p>
    <w:p w:rsidR="0081636C" w:rsidRDefault="0081636C" w:rsidP="00C53D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</w:p>
    <w:p w:rsidR="00C53D3A" w:rsidRDefault="00E23533" w:rsidP="00C53D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  <w:r w:rsidRPr="00E23533">
        <w:rPr>
          <w:b/>
          <w:i/>
          <w:color w:val="000000"/>
          <w:sz w:val="28"/>
          <w:szCs w:val="28"/>
        </w:rPr>
        <w:t>Нефинансовые активы (тыс. руб.):</w:t>
      </w:r>
    </w:p>
    <w:p w:rsidR="00D756E2" w:rsidRDefault="00D756E2" w:rsidP="00C53D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417"/>
        <w:gridCol w:w="1466"/>
        <w:gridCol w:w="1066"/>
        <w:gridCol w:w="1154"/>
      </w:tblGrid>
      <w:tr w:rsidR="00190003" w:rsidRPr="00190003" w:rsidTr="00190003">
        <w:trPr>
          <w:trHeight w:val="44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E6"/>
            <w:r w:rsidRPr="0019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актива</w:t>
            </w:r>
            <w:bookmarkEnd w:id="2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начало</w:t>
            </w: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</w:t>
            </w: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(увеличение)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Выбытие</w:t>
            </w: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(уменьшение)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конец</w:t>
            </w: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</w:t>
            </w:r>
          </w:p>
        </w:tc>
      </w:tr>
      <w:tr w:rsidR="00190003" w:rsidRPr="00190003" w:rsidTr="00190003">
        <w:trPr>
          <w:trHeight w:val="46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03" w:rsidRPr="00190003" w:rsidTr="00190003">
        <w:trPr>
          <w:trHeight w:val="88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003" w:rsidRPr="00190003" w:rsidTr="00190003">
        <w:trPr>
          <w:trHeight w:val="25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Приносящая доход деятельность</w:t>
            </w:r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46 302 546,63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7 218 144,69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2 874 067,74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50 646 623,58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78,307112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4 344 076,95</w:t>
            </w:r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33 010 554,34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6 649 353,75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39 659 908,09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6 649 353,75</w:t>
            </w:r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7:E9"/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запасы</w:t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5 492 799,59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16 675 396,98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14 647 019,55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7 521 177,02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2 028 377,43</w:t>
            </w:r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пользования нефинансовыми активами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7 523,00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0,3196863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1 142,00</w:t>
            </w:r>
          </w:p>
        </w:tc>
      </w:tr>
      <w:tr w:rsidR="00190003" w:rsidRPr="00190003" w:rsidTr="00190003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прав пользования активами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2 405,00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2 405,00</w:t>
            </w:r>
          </w:p>
        </w:tc>
      </w:tr>
      <w:tr w:rsidR="00190003" w:rsidRPr="00190003" w:rsidTr="00190003">
        <w:trPr>
          <w:trHeight w:val="285"/>
        </w:trPr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" w:name="RANGE!A10:E10"/>
            <w:r w:rsidRPr="00190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выполнение государственного задания</w:t>
            </w:r>
            <w:bookmarkEnd w:id="4"/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340 413 357,42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29 591 424,62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724 773,83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369 280 008,21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69,086044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28 866 650,79</w:t>
            </w:r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210 391 476,15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44 729 473,73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255 120 949,88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44 729 473,73</w:t>
            </w:r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34 871 029,19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91 390 449,91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90 138 288,32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36 123 190,78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1 252 161,59</w:t>
            </w:r>
          </w:p>
        </w:tc>
      </w:tr>
      <w:tr w:rsidR="00190003" w:rsidRPr="00190003" w:rsidTr="00190003">
        <w:trPr>
          <w:trHeight w:val="255"/>
        </w:trPr>
        <w:tc>
          <w:tcPr>
            <w:tcW w:w="10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ОМС</w:t>
            </w:r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1 318 607 054,17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22 174 706,34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32 389 797,32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1 308 391 963,19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73,900628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-10 215 090,98</w:t>
            </w:r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964 013 727,40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2 896 156,53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966 909 883,93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2 896 156,53</w:t>
            </w:r>
          </w:p>
        </w:tc>
      </w:tr>
      <w:tr w:rsidR="00190003" w:rsidRPr="00190003" w:rsidTr="00190003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80 162 092,95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358 341 799,31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352 488 765,99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86 015 126,27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003" w:rsidRPr="00190003" w:rsidRDefault="00190003" w:rsidP="00190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0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5 853 033,32</w:t>
            </w:r>
          </w:p>
        </w:tc>
      </w:tr>
    </w:tbl>
    <w:p w:rsidR="00D756E2" w:rsidRDefault="00D756E2" w:rsidP="00C53D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</w:rPr>
      </w:pPr>
    </w:p>
    <w:p w:rsidR="00D30FEB" w:rsidRPr="00D30FEB" w:rsidRDefault="00D30FEB" w:rsidP="00D30FEB">
      <w:pPr>
        <w:pStyle w:val="s1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FEB">
        <w:rPr>
          <w:color w:val="000000"/>
          <w:sz w:val="28"/>
          <w:szCs w:val="28"/>
        </w:rPr>
        <w:lastRenderedPageBreak/>
        <w:t xml:space="preserve">Высокий процент износа основных средств, приобретенных за счет средств ОМС объясняется тем, что в учете по имуществу, стоимость которого до </w:t>
      </w:r>
      <w:r>
        <w:rPr>
          <w:color w:val="000000"/>
          <w:sz w:val="28"/>
          <w:szCs w:val="28"/>
        </w:rPr>
        <w:t>100</w:t>
      </w:r>
      <w:r w:rsidRPr="00D30FEB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  01.01.18</w:t>
      </w:r>
      <w:proofErr w:type="gramEnd"/>
      <w:r>
        <w:rPr>
          <w:color w:val="000000"/>
          <w:sz w:val="28"/>
          <w:szCs w:val="28"/>
        </w:rPr>
        <w:t xml:space="preserve"> года)</w:t>
      </w:r>
      <w:r w:rsidRPr="00D30FEB">
        <w:rPr>
          <w:color w:val="000000"/>
          <w:sz w:val="28"/>
          <w:szCs w:val="28"/>
        </w:rPr>
        <w:t>, при вводе его в эксплуатацию амортизация сразу начисляется в размере 100%. Согласно законодательству, за счет средств ОМС можно приобретать основные средства только стоимостью до 100 тыс. руб., соответственно имущество, приобретаемое за счет ОМС является малоценным и сразу списывается или начисляется амортизация в размере 100%.</w:t>
      </w:r>
    </w:p>
    <w:p w:rsidR="00D30FEB" w:rsidRDefault="00D30FEB" w:rsidP="00D30FEB">
      <w:pPr>
        <w:pStyle w:val="s1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FEB">
        <w:rPr>
          <w:color w:val="000000"/>
          <w:sz w:val="28"/>
          <w:szCs w:val="28"/>
        </w:rPr>
        <w:t>В целом процент износа амортизируемого имущества по учреждению составляет 73,3 % (в 2017 году составлял 70,8%).</w:t>
      </w:r>
    </w:p>
    <w:p w:rsidR="00CB3A40" w:rsidRDefault="00CB3A40" w:rsidP="00D30FEB">
      <w:pPr>
        <w:pStyle w:val="s1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составляет 5 098 459,93 руб. (стоимость основных средств 1 728 377 917,47, количество физических лиц врачей 339).</w:t>
      </w:r>
    </w:p>
    <w:p w:rsidR="00CB3A40" w:rsidRDefault="00CB3A40" w:rsidP="00D30FEB">
      <w:pPr>
        <w:pStyle w:val="s1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</w:t>
      </w:r>
      <w:proofErr w:type="spellStart"/>
      <w:r>
        <w:rPr>
          <w:color w:val="000000"/>
          <w:sz w:val="28"/>
          <w:szCs w:val="28"/>
        </w:rPr>
        <w:t>фондооснащенности</w:t>
      </w:r>
      <w:proofErr w:type="spellEnd"/>
      <w:r>
        <w:rPr>
          <w:color w:val="000000"/>
          <w:sz w:val="28"/>
          <w:szCs w:val="28"/>
        </w:rPr>
        <w:t xml:space="preserve"> 22 121,31 руб. (стоимость основных фондов 1 728 377 917,47, площадь зданий и сооружений 78132).</w:t>
      </w:r>
    </w:p>
    <w:p w:rsidR="00D26AF0" w:rsidRPr="00D26AF0" w:rsidRDefault="00D26AF0" w:rsidP="00D2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проведенных процедурах закупок</w:t>
      </w:r>
    </w:p>
    <w:p w:rsidR="00D26AF0" w:rsidRPr="00D26AF0" w:rsidRDefault="00D26AF0" w:rsidP="00D26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701"/>
        <w:gridCol w:w="1559"/>
        <w:gridCol w:w="1867"/>
      </w:tblGrid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%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проведено процедур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25,21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аукционы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26,36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котировок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-0,93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предложений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цен (223-ФЗ)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733,33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</w:t>
            </w:r>
            <w:r w:rsidRPr="00D26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единственного поставщика 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-92,86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до 100 </w:t>
            </w:r>
            <w:proofErr w:type="spellStart"/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29,18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контрактов по аукционам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10,43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контрактов по котировкам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-15,27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Суммарная начальная цена контрактов по аукционам (в том числе несостоявшиеся аукционы без заявок), </w:t>
            </w:r>
            <w:r w:rsidRPr="00D2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428 107,96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661 489,81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54,51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Суммарная начальная цена контрактов по котировкам (в том числе несостоявшиеся котировки без заявок), </w:t>
            </w:r>
            <w:r w:rsidRPr="00D2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32 092,97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34 674,03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8,04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заключенных контрактов по аукционам, </w:t>
            </w:r>
            <w:r w:rsidRPr="00D2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325 967,81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449 451,33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37,88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заключенных контрактов по котировкам, </w:t>
            </w:r>
            <w:r w:rsidRPr="00D2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28 649,06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26 563,69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-7,28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Суммарная начальная цена договоров </w:t>
            </w: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запросам цен (в том числе несостоявшиеся запросы цен без заявок), тыс. руб.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590,57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11 076,09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1775,49</w:t>
            </w:r>
          </w:p>
        </w:tc>
      </w:tr>
      <w:tr w:rsidR="00D26AF0" w:rsidRPr="00D26AF0" w:rsidTr="00221110">
        <w:tc>
          <w:tcPr>
            <w:tcW w:w="4933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заключенных договоров по запросам цен, </w:t>
            </w:r>
            <w:r w:rsidRPr="00D26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539,70</w:t>
            </w:r>
          </w:p>
        </w:tc>
        <w:tc>
          <w:tcPr>
            <w:tcW w:w="1559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3 810,18</w:t>
            </w:r>
          </w:p>
        </w:tc>
        <w:tc>
          <w:tcPr>
            <w:tcW w:w="1867" w:type="dxa"/>
            <w:shd w:val="clear" w:color="auto" w:fill="auto"/>
          </w:tcPr>
          <w:p w:rsidR="00D26AF0" w:rsidRPr="00D26AF0" w:rsidRDefault="00D26AF0" w:rsidP="00D26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605,98</w:t>
            </w:r>
          </w:p>
        </w:tc>
      </w:tr>
    </w:tbl>
    <w:p w:rsidR="00BE1B4B" w:rsidRPr="00BE1B4B" w:rsidRDefault="00BE1B4B" w:rsidP="00BE1B4B">
      <w:pPr>
        <w:pStyle w:val="s1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E1B4B">
        <w:rPr>
          <w:color w:val="000000"/>
          <w:sz w:val="28"/>
          <w:szCs w:val="28"/>
        </w:rPr>
        <w:t>Показатели выплат по расходам на закупку товаров, работ, услуг согласно ПФХД в 2018 году увеличились, увеличилось государственное задание в отделениях, соответственно в 2018 году увеличилась потребность в закупках товаров, работ услуг, как следствие выросло количество процедур – электронных аукционов и разовых договоров (выбор способа определения поставщика зависел от срочности поступления товара).</w:t>
      </w:r>
    </w:p>
    <w:p w:rsidR="00BE1B4B" w:rsidRPr="00BE1B4B" w:rsidRDefault="00BE1B4B" w:rsidP="00BE1B4B">
      <w:pPr>
        <w:pStyle w:val="s1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E1B4B">
        <w:rPr>
          <w:color w:val="000000"/>
          <w:sz w:val="28"/>
          <w:szCs w:val="28"/>
        </w:rPr>
        <w:t>Количество процедур в 2018 году способом запроса котировок сократилось в связи с тем, что больше размещалось конкурентных процедур (электронного аукциона), соответственно уменьшилась сумма заключенных контрактов по результатам запроса котировок. Кроме того, уменьшение суммы заключенных контрактов по запросам котировок связано с тем, что в 2018 году большое количество процедур были признаны несостоявшимися, т.к. было не подано ни одной заявки.</w:t>
      </w:r>
    </w:p>
    <w:p w:rsidR="00BE3D0B" w:rsidRPr="00BE1B4B" w:rsidRDefault="00BE1B4B" w:rsidP="00BE1B4B">
      <w:pPr>
        <w:pStyle w:val="s1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E1B4B">
        <w:rPr>
          <w:color w:val="000000"/>
          <w:sz w:val="28"/>
          <w:szCs w:val="28"/>
        </w:rPr>
        <w:t>Количество закупок у единственного поставщика (</w:t>
      </w:r>
      <w:r w:rsidR="004D6371" w:rsidRPr="00BE1B4B">
        <w:rPr>
          <w:color w:val="000000"/>
          <w:sz w:val="28"/>
          <w:szCs w:val="28"/>
        </w:rPr>
        <w:t>монополисты) в</w:t>
      </w:r>
      <w:r w:rsidRPr="00BE1B4B">
        <w:rPr>
          <w:color w:val="000000"/>
          <w:sz w:val="28"/>
          <w:szCs w:val="28"/>
        </w:rPr>
        <w:t xml:space="preserve"> 2018 году сократилось до 1,</w:t>
      </w:r>
      <w:r w:rsidR="004D6371">
        <w:rPr>
          <w:color w:val="000000"/>
          <w:sz w:val="28"/>
          <w:szCs w:val="28"/>
        </w:rPr>
        <w:t xml:space="preserve"> </w:t>
      </w:r>
      <w:r w:rsidRPr="00BE1B4B">
        <w:rPr>
          <w:color w:val="000000"/>
          <w:sz w:val="28"/>
          <w:szCs w:val="28"/>
        </w:rPr>
        <w:t>т.к. все извещения об осуществлении закупки у единственного поставщика были размещены в декабре 2017 года.</w:t>
      </w:r>
    </w:p>
    <w:p w:rsidR="00BE3D0B" w:rsidRPr="00D30FEB" w:rsidRDefault="00BE3D0B" w:rsidP="00D30FEB">
      <w:pPr>
        <w:pStyle w:val="s1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5F578A" w:rsidRDefault="005F578A" w:rsidP="00A20B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E23B9">
        <w:rPr>
          <w:b/>
          <w:i/>
          <w:color w:val="000000"/>
          <w:sz w:val="28"/>
          <w:szCs w:val="28"/>
        </w:rPr>
        <w:t>Раздел 3 "Анализ отчета об исполнении учре</w:t>
      </w:r>
      <w:r w:rsidR="00BF779F" w:rsidRPr="003E23B9">
        <w:rPr>
          <w:b/>
          <w:i/>
          <w:color w:val="000000"/>
          <w:sz w:val="28"/>
          <w:szCs w:val="28"/>
        </w:rPr>
        <w:t>ждением плана его деятельности"</w:t>
      </w:r>
    </w:p>
    <w:p w:rsidR="00A20B6D" w:rsidRDefault="00A20B6D" w:rsidP="00A20B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D21AA6" w:rsidRPr="00A71685" w:rsidRDefault="00A71685" w:rsidP="00A71685">
      <w:pPr>
        <w:pStyle w:val="aa"/>
        <w:ind w:left="0" w:firstLine="709"/>
        <w:jc w:val="both"/>
        <w:rPr>
          <w:b/>
          <w:sz w:val="28"/>
          <w:szCs w:val="28"/>
        </w:rPr>
      </w:pPr>
      <w:r w:rsidRPr="00A71685">
        <w:rPr>
          <w:b/>
          <w:sz w:val="28"/>
          <w:szCs w:val="28"/>
        </w:rPr>
        <w:t>Отчет о</w:t>
      </w:r>
      <w:r w:rsidR="00D21AA6" w:rsidRPr="00A71685">
        <w:rPr>
          <w:b/>
          <w:sz w:val="28"/>
          <w:szCs w:val="28"/>
        </w:rPr>
        <w:t xml:space="preserve">б исполнении учреждением плана его финансово-хозяйственной деятельности» (ф. 050737) </w:t>
      </w:r>
    </w:p>
    <w:p w:rsidR="00A71685" w:rsidRDefault="00A71685" w:rsidP="00A71685">
      <w:pPr>
        <w:pStyle w:val="aa"/>
        <w:ind w:left="0" w:firstLine="709"/>
        <w:jc w:val="both"/>
        <w:rPr>
          <w:color w:val="000000"/>
          <w:sz w:val="28"/>
          <w:szCs w:val="28"/>
        </w:rPr>
      </w:pPr>
    </w:p>
    <w:p w:rsidR="00A71685" w:rsidRPr="00221110" w:rsidRDefault="00A71685" w:rsidP="00D21AA6">
      <w:pPr>
        <w:pStyle w:val="s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221110">
        <w:rPr>
          <w:b/>
          <w:i/>
          <w:color w:val="000000"/>
          <w:sz w:val="28"/>
          <w:szCs w:val="28"/>
          <w:u w:val="single"/>
        </w:rPr>
        <w:t>Средства ОМС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68"/>
        <w:gridCol w:w="260"/>
        <w:gridCol w:w="2874"/>
        <w:gridCol w:w="1560"/>
        <w:gridCol w:w="1701"/>
        <w:gridCol w:w="1417"/>
        <w:gridCol w:w="1559"/>
      </w:tblGrid>
      <w:tr w:rsidR="00221110" w:rsidRPr="00221110" w:rsidTr="00221110">
        <w:trPr>
          <w:trHeight w:val="274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1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1110" w:rsidRPr="00221110" w:rsidTr="00221110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110" w:rsidRPr="00221110" w:rsidTr="00221110">
        <w:trPr>
          <w:trHeight w:val="330"/>
        </w:trPr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показателя*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21110" w:rsidRPr="00221110" w:rsidTr="00221110">
        <w:trPr>
          <w:trHeight w:val="660"/>
        </w:trPr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1110" w:rsidRPr="00221110" w:rsidTr="00221110">
        <w:trPr>
          <w:trHeight w:val="255"/>
        </w:trPr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11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2211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1 197 780 941,41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1 195 659 836,14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1110" w:rsidRPr="00221110" w:rsidTr="00221110">
        <w:trPr>
          <w:trHeight w:val="49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11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11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1 188 395 484,86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1 186 274 379,59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2 121 105,27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99,82</w:t>
            </w:r>
          </w:p>
        </w:tc>
      </w:tr>
      <w:tr w:rsidR="00221110" w:rsidRPr="00221110" w:rsidTr="00221110">
        <w:trPr>
          <w:trHeight w:val="27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11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211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9 385 456,55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9 385 456,55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10" w:rsidRPr="00221110" w:rsidRDefault="00221110" w:rsidP="002211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1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</w:tbl>
    <w:p w:rsidR="00A71685" w:rsidRDefault="00A71685" w:rsidP="00D21AA6">
      <w:pPr>
        <w:pStyle w:val="s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221110" w:rsidRDefault="00221110" w:rsidP="00D21AA6">
      <w:pPr>
        <w:pStyle w:val="s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D6371" w:rsidRDefault="004D6371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</w:p>
    <w:p w:rsidR="004D6371" w:rsidRDefault="004D6371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</w:p>
    <w:p w:rsidR="004D6371" w:rsidRDefault="004D6371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</w:p>
    <w:p w:rsidR="004D6371" w:rsidRDefault="004D6371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  <w:r w:rsidRPr="004D6371">
        <w:rPr>
          <w:noProof/>
        </w:rPr>
        <w:lastRenderedPageBreak/>
        <w:drawing>
          <wp:inline distT="0" distB="0" distL="0" distR="0">
            <wp:extent cx="5940425" cy="772442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371" w:rsidRDefault="004D6371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</w:p>
    <w:p w:rsidR="00221110" w:rsidRPr="00221110" w:rsidRDefault="00221110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Возвращено расходов прошлых лет, всего     11 924 399,82 рублей, из них</w:t>
      </w:r>
    </w:p>
    <w:p w:rsidR="00221110" w:rsidRPr="00221110" w:rsidRDefault="00221110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Дебиторской задолженности прошлых лет 11 924 399,82 рублей (через лицевой счет 11 909 194,20, через кассу 12 205,62)</w:t>
      </w:r>
    </w:p>
    <w:p w:rsidR="00221110" w:rsidRPr="00221110" w:rsidRDefault="00221110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Разница с показателями по лицевому счету на сумму -21,5, из них</w:t>
      </w:r>
    </w:p>
    <w:p w:rsidR="00221110" w:rsidRPr="00221110" w:rsidRDefault="00221110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lastRenderedPageBreak/>
        <w:t>Остаток в кассе учреждения 12184,12 (КВР 111 КОСГУ 211) на выплату отпускных и при увольнении.</w:t>
      </w:r>
    </w:p>
    <w:p w:rsidR="00221110" w:rsidRPr="00221110" w:rsidRDefault="00221110" w:rsidP="00221110">
      <w:pPr>
        <w:pStyle w:val="s1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 xml:space="preserve">Так же имеются отклонения в кассовых расходах на сумму возврата дебиторской задолженности прошлых лет подотчетными лицами, которые прошли через кассу учреждения на сумму 12205,63, </w:t>
      </w:r>
    </w:p>
    <w:p w:rsidR="00221110" w:rsidRPr="00221110" w:rsidRDefault="00221110" w:rsidP="00221110">
      <w:pPr>
        <w:pStyle w:val="s1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из них КВР 321 КОСГУ 262 – 10442,00</w:t>
      </w:r>
    </w:p>
    <w:p w:rsidR="00221110" w:rsidRPr="00221110" w:rsidRDefault="00221110" w:rsidP="00221110">
      <w:pPr>
        <w:pStyle w:val="s1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КВР 244 КОСГУ 340 – 1763,62</w:t>
      </w:r>
    </w:p>
    <w:p w:rsidR="00221110" w:rsidRPr="00221110" w:rsidRDefault="00221110" w:rsidP="00221110">
      <w:pPr>
        <w:pStyle w:val="s1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КВР 244 КОСГУ 221 – 0,01.</w:t>
      </w:r>
    </w:p>
    <w:p w:rsidR="00221110" w:rsidRDefault="00221110" w:rsidP="00221110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ИТОГО 12184,12-12205,63= -21,51</w:t>
      </w:r>
    </w:p>
    <w:p w:rsidR="003E1F8C" w:rsidRDefault="003E1F8C" w:rsidP="00221110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</w:p>
    <w:p w:rsidR="003E1F8C" w:rsidRDefault="003E1F8C" w:rsidP="003E1F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период формирования годовой отчетности обнаружены следующие события, которые относятся к событиям после отчетной даты, но не нашедшие отражения в показателях отчетности за 2018 год:</w:t>
      </w:r>
    </w:p>
    <w:p w:rsidR="003E1F8C" w:rsidRDefault="003E1F8C" w:rsidP="003E1F8C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сумме 300 рублей возврат дебиторской задолженности платы за загрязнение и негативное воздействие на окружающую среду отражен в восстановлении кассовых расходов, а следовало отразить по коду аналитики 510 в строках 591 и 950 формы 0503737_7.</w:t>
      </w:r>
    </w:p>
    <w:p w:rsidR="004D6371" w:rsidRDefault="004D6371" w:rsidP="004D6371">
      <w:pPr>
        <w:pStyle w:val="s1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 xml:space="preserve">В графе 8 «Некассовые операции» </w:t>
      </w:r>
    </w:p>
    <w:p w:rsidR="004D6371" w:rsidRDefault="004D6371" w:rsidP="004D6371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разделе расходы (КВР 119) и разделе источники стр.831 – сумма  230085,93 руб. отражена операция по зачету взаимных требований в части </w:t>
      </w:r>
      <w:r w:rsidRPr="00307A3F">
        <w:rPr>
          <w:color w:val="000000"/>
          <w:sz w:val="28"/>
          <w:szCs w:val="28"/>
        </w:rPr>
        <w:t>операций по приобретению материальных запасов и оказанию услуг в рамках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</w:r>
      <w:r>
        <w:rPr>
          <w:color w:val="000000"/>
          <w:sz w:val="28"/>
          <w:szCs w:val="28"/>
        </w:rPr>
        <w:t xml:space="preserve"> </w:t>
      </w:r>
      <w:r w:rsidRPr="00634C66">
        <w:rPr>
          <w:color w:val="000000"/>
          <w:sz w:val="28"/>
          <w:szCs w:val="28"/>
        </w:rPr>
        <w:t xml:space="preserve">между КФО 2 и КФО </w:t>
      </w:r>
      <w:r>
        <w:rPr>
          <w:color w:val="000000"/>
          <w:sz w:val="28"/>
          <w:szCs w:val="28"/>
        </w:rPr>
        <w:t>7</w:t>
      </w:r>
      <w:r w:rsidRPr="00634C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43E89">
        <w:rPr>
          <w:color w:val="000000"/>
          <w:sz w:val="28"/>
          <w:szCs w:val="28"/>
        </w:rPr>
        <w:t xml:space="preserve">Письмо Минфина России от 16 февраля 2017 г. </w:t>
      </w:r>
      <w:r>
        <w:rPr>
          <w:color w:val="000000"/>
          <w:sz w:val="28"/>
          <w:szCs w:val="28"/>
        </w:rPr>
        <w:t>№</w:t>
      </w:r>
      <w:r w:rsidRPr="00F43E89">
        <w:rPr>
          <w:color w:val="000000"/>
          <w:sz w:val="28"/>
          <w:szCs w:val="28"/>
        </w:rPr>
        <w:t> 02-07-07/8786</w:t>
      </w:r>
      <w:r>
        <w:rPr>
          <w:color w:val="000000"/>
          <w:sz w:val="28"/>
          <w:szCs w:val="28"/>
        </w:rPr>
        <w:t>).</w:t>
      </w:r>
    </w:p>
    <w:p w:rsidR="00221110" w:rsidRDefault="00221110" w:rsidP="00221110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21110" w:rsidRPr="00221110" w:rsidRDefault="00221110" w:rsidP="00221110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2111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Средства приносящей доход деятельности</w:t>
      </w:r>
    </w:p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267"/>
        <w:gridCol w:w="261"/>
        <w:gridCol w:w="3695"/>
        <w:gridCol w:w="1419"/>
        <w:gridCol w:w="1579"/>
        <w:gridCol w:w="1479"/>
        <w:gridCol w:w="1320"/>
      </w:tblGrid>
      <w:tr w:rsidR="00182262" w:rsidRPr="00182262" w:rsidTr="00182262">
        <w:trPr>
          <w:trHeight w:val="274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262" w:rsidRPr="00182262" w:rsidTr="00182262">
        <w:trPr>
          <w:trHeight w:val="330"/>
        </w:trPr>
        <w:tc>
          <w:tcPr>
            <w:tcW w:w="4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показателя*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82262" w:rsidRPr="00182262" w:rsidTr="00182262">
        <w:trPr>
          <w:trHeight w:val="660"/>
        </w:trPr>
        <w:tc>
          <w:tcPr>
            <w:tcW w:w="4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262" w:rsidRPr="00182262" w:rsidTr="00182262">
        <w:trPr>
          <w:trHeight w:val="255"/>
        </w:trPr>
        <w:tc>
          <w:tcPr>
            <w:tcW w:w="42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107 328 028,00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107 108 573,74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99,80</w:t>
            </w: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4 913 725,42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99,97</w:t>
            </w:r>
          </w:p>
        </w:tc>
      </w:tr>
      <w:tr w:rsidR="00182262" w:rsidRPr="00182262" w:rsidTr="00182262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100 713 782,00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100 638 582,90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75 199,10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99,93</w:t>
            </w: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Суммы принудительного изъятия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959 246,00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819 402,47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139 843,53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85,42</w:t>
            </w: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318 662,95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99,58</w:t>
            </w:r>
          </w:p>
        </w:tc>
      </w:tr>
      <w:tr w:rsidR="00182262" w:rsidRPr="00182262" w:rsidTr="0018226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выбытий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318 662,95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99,58</w:t>
            </w: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99,57</w:t>
            </w:r>
          </w:p>
        </w:tc>
      </w:tr>
    </w:tbl>
    <w:p w:rsidR="00221110" w:rsidRDefault="00221110" w:rsidP="00221110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21110" w:rsidRDefault="00221110" w:rsidP="00221110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68"/>
        <w:gridCol w:w="267"/>
        <w:gridCol w:w="3152"/>
        <w:gridCol w:w="1478"/>
        <w:gridCol w:w="1577"/>
        <w:gridCol w:w="1478"/>
        <w:gridCol w:w="1380"/>
      </w:tblGrid>
      <w:tr w:rsidR="00182262" w:rsidRPr="00182262" w:rsidTr="00182262">
        <w:trPr>
          <w:trHeight w:val="274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учреждения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262" w:rsidRPr="00182262" w:rsidTr="00182262">
        <w:trPr>
          <w:trHeight w:val="330"/>
        </w:trPr>
        <w:tc>
          <w:tcPr>
            <w:tcW w:w="3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показателя*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182262" w:rsidRPr="00182262" w:rsidTr="00182262">
        <w:trPr>
          <w:trHeight w:val="660"/>
        </w:trPr>
        <w:tc>
          <w:tcPr>
            <w:tcW w:w="3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262" w:rsidRPr="00182262" w:rsidTr="00182262">
        <w:trPr>
          <w:trHeight w:val="285"/>
        </w:trPr>
        <w:tc>
          <w:tcPr>
            <w:tcW w:w="3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119 320 722,53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111 356 177,98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7 964 544,55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93,33</w:t>
            </w:r>
          </w:p>
        </w:tc>
      </w:tr>
      <w:tr w:rsidR="00182262" w:rsidRPr="00182262" w:rsidTr="0018226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262" w:rsidRPr="00182262" w:rsidTr="00182262">
        <w:trPr>
          <w:trHeight w:val="1737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70 155 627,07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68 471 222,72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1 684 404,35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97,60</w:t>
            </w:r>
          </w:p>
        </w:tc>
      </w:tr>
      <w:tr w:rsidR="00182262" w:rsidRPr="00182262" w:rsidTr="00182262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70 155 627,07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68 471 222,72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1 684 404,35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97,60</w:t>
            </w: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53 492 433,00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52 800 965,18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691 467,82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98,71</w:t>
            </w:r>
          </w:p>
        </w:tc>
      </w:tr>
      <w:tr w:rsidR="00182262" w:rsidRPr="00182262" w:rsidTr="00182262">
        <w:trPr>
          <w:trHeight w:val="72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629 828,14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111 071,86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85,01</w:t>
            </w:r>
          </w:p>
        </w:tc>
      </w:tr>
      <w:tr w:rsidR="00182262" w:rsidRPr="00182262" w:rsidTr="00182262">
        <w:trPr>
          <w:trHeight w:val="120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15 922 294,07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15 040 429,40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881 864,67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94,46</w:t>
            </w:r>
          </w:p>
        </w:tc>
      </w:tr>
      <w:tr w:rsidR="00182262" w:rsidRPr="00182262" w:rsidTr="00182262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39 759 828,66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33 519 297,95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6 240 530,71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84,30</w:t>
            </w:r>
          </w:p>
        </w:tc>
      </w:tr>
      <w:tr w:rsidR="00182262" w:rsidRPr="00182262" w:rsidTr="00182262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39 759 828,66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33 519 297,95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6 240 530,71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84,30</w:t>
            </w:r>
          </w:p>
        </w:tc>
      </w:tr>
      <w:tr w:rsidR="00182262" w:rsidRPr="00182262" w:rsidTr="00182262">
        <w:trPr>
          <w:trHeight w:val="72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5 811 955,00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3 190 457,86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2 621 497,14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54,89</w:t>
            </w:r>
          </w:p>
        </w:tc>
      </w:tr>
      <w:tr w:rsidR="00182262" w:rsidRPr="00182262" w:rsidTr="00182262">
        <w:trPr>
          <w:trHeight w:val="48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33 947 873,66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30 328 840,09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3 619 033,57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89,34</w:t>
            </w:r>
          </w:p>
        </w:tc>
      </w:tr>
      <w:tr w:rsidR="00182262" w:rsidRPr="00182262" w:rsidTr="00182262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3 456 525,00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3 447 343,78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9 181,22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99,73</w:t>
            </w:r>
          </w:p>
        </w:tc>
      </w:tr>
      <w:tr w:rsidR="00182262" w:rsidRPr="00182262" w:rsidTr="00182262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3 446 525,00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3 443 603,78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99,92</w:t>
            </w:r>
          </w:p>
        </w:tc>
      </w:tr>
      <w:tr w:rsidR="00182262" w:rsidRPr="00182262" w:rsidTr="00182262">
        <w:trPr>
          <w:trHeight w:val="96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3 446 525,00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3 443 603,78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99,92</w:t>
            </w: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37,40</w:t>
            </w:r>
          </w:p>
        </w:tc>
      </w:tr>
      <w:tr w:rsidR="00182262" w:rsidRPr="00182262" w:rsidTr="0018226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5 948 741,80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5 918 313,53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30 428,27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99,49</w:t>
            </w:r>
          </w:p>
        </w:tc>
      </w:tr>
      <w:tr w:rsidR="00182262" w:rsidRPr="00182262" w:rsidTr="00182262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562 270,80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562 270,80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182262" w:rsidRPr="00182262" w:rsidTr="00182262">
        <w:trPr>
          <w:trHeight w:val="96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562 270,80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562 270,80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182262" w:rsidRPr="00182262" w:rsidTr="00182262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5 386 471,00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5 356 042,73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30 428,27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99,44</w:t>
            </w:r>
          </w:p>
        </w:tc>
      </w:tr>
      <w:tr w:rsidR="00182262" w:rsidRPr="00182262" w:rsidTr="00182262">
        <w:trPr>
          <w:trHeight w:val="48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4 022 098,67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85 112,00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70 110,89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15 001,11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82,37</w:t>
            </w:r>
          </w:p>
        </w:tc>
      </w:tr>
      <w:tr w:rsidR="00182262" w:rsidRPr="00182262" w:rsidTr="00182262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1 279 259,00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1 263 833,17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15 425,83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262" w:rsidRPr="00182262" w:rsidRDefault="00182262" w:rsidP="0018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22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98,79</w:t>
            </w:r>
          </w:p>
        </w:tc>
      </w:tr>
    </w:tbl>
    <w:p w:rsidR="00221110" w:rsidRDefault="00221110" w:rsidP="00221110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21110" w:rsidRPr="00221110" w:rsidRDefault="00221110" w:rsidP="00221110">
      <w:pPr>
        <w:pStyle w:val="s1"/>
        <w:shd w:val="clear" w:color="auto" w:fill="FFFFFF"/>
        <w:spacing w:after="0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Возвращено расходов прошлых лет, всего     113422,88 рублей, из них</w:t>
      </w:r>
    </w:p>
    <w:p w:rsidR="00221110" w:rsidRPr="00221110" w:rsidRDefault="00221110" w:rsidP="00221110">
      <w:pPr>
        <w:pStyle w:val="s1"/>
        <w:shd w:val="clear" w:color="auto" w:fill="FFFFFF"/>
        <w:spacing w:after="0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Дебиторской задолженности прошлых лет 61 500, 00 рублей</w:t>
      </w:r>
    </w:p>
    <w:p w:rsidR="00221110" w:rsidRPr="00221110" w:rsidRDefault="00221110" w:rsidP="00221110">
      <w:pPr>
        <w:pStyle w:val="s1"/>
        <w:shd w:val="clear" w:color="auto" w:fill="FFFFFF"/>
        <w:spacing w:after="0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Возврат обеспечений 124126,25 рублей.</w:t>
      </w:r>
    </w:p>
    <w:p w:rsidR="00221110" w:rsidRPr="00221110" w:rsidRDefault="00221110" w:rsidP="00221110">
      <w:pPr>
        <w:pStyle w:val="s1"/>
        <w:shd w:val="clear" w:color="auto" w:fill="FFFFFF"/>
        <w:spacing w:after="0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Разница с показателями по лицевому счету на сумму 72144,00, из них</w:t>
      </w:r>
    </w:p>
    <w:p w:rsidR="00221110" w:rsidRPr="00221110" w:rsidRDefault="00221110" w:rsidP="00221110">
      <w:pPr>
        <w:pStyle w:val="s1"/>
        <w:shd w:val="clear" w:color="auto" w:fill="FFFFFF"/>
        <w:spacing w:after="0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Остаток в кассе учреждения 72144, из них</w:t>
      </w:r>
    </w:p>
    <w:p w:rsidR="00221110" w:rsidRPr="00221110" w:rsidRDefault="00221110" w:rsidP="00221110">
      <w:pPr>
        <w:pStyle w:val="s1"/>
        <w:shd w:val="clear" w:color="auto" w:fill="FFFFFF"/>
        <w:spacing w:after="0"/>
        <w:contextualSpacing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КВД 130 КОСГУ 131 – 72144</w:t>
      </w:r>
    </w:p>
    <w:p w:rsidR="00221110" w:rsidRPr="00221110" w:rsidRDefault="00221110" w:rsidP="00DA369C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>Так же имеются отклонения в кассовых расходах на сумму возврата дебиторской задолженности прошлых лет подотчетными лицами, которые прошли через кассу учреждения на сумму 1500, из них КВР 244 КОСГУ 340.</w:t>
      </w:r>
    </w:p>
    <w:p w:rsidR="00221110" w:rsidRPr="00221110" w:rsidRDefault="00221110" w:rsidP="00DA369C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</w:p>
    <w:p w:rsidR="00307A3F" w:rsidRDefault="00221110" w:rsidP="00DA369C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 xml:space="preserve">В графе 8 «Некассовые операции» </w:t>
      </w:r>
    </w:p>
    <w:p w:rsidR="00221110" w:rsidRDefault="00307A3F" w:rsidP="00307A3F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разделе расходы (КВР 244) и разделе источники стр.591 - сумма 23470 руб. </w:t>
      </w:r>
      <w:r w:rsidR="00221110" w:rsidRPr="00221110">
        <w:rPr>
          <w:color w:val="000000"/>
          <w:sz w:val="28"/>
          <w:szCs w:val="28"/>
        </w:rPr>
        <w:t>отражена сумма взаиморасчетов с автоматизированными системами торгов (электронными площадками). На электронные площадки перечислялись средства в виде обеспечения участия в конкурсных процедурах, а электронное площадки производили списание средств за оказанные ими услуги. С учетом письма Минфина от 01.03.2017 № 02-06-10/11569 были проведены операции, которые</w:t>
      </w:r>
      <w:r>
        <w:rPr>
          <w:color w:val="000000"/>
          <w:sz w:val="28"/>
          <w:szCs w:val="28"/>
        </w:rPr>
        <w:t xml:space="preserve"> нашли отражение в форме 737_2;</w:t>
      </w:r>
    </w:p>
    <w:p w:rsidR="00307A3F" w:rsidRDefault="00307A3F" w:rsidP="00F43E89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разделе доходы (КВД 130) и разделе источники стр.832 – </w:t>
      </w:r>
      <w:r w:rsidR="00634C66">
        <w:rPr>
          <w:color w:val="000000"/>
          <w:sz w:val="28"/>
          <w:szCs w:val="28"/>
        </w:rPr>
        <w:t>сумма 232425</w:t>
      </w:r>
      <w:r>
        <w:rPr>
          <w:color w:val="000000"/>
          <w:sz w:val="28"/>
          <w:szCs w:val="28"/>
        </w:rPr>
        <w:t xml:space="preserve">,93 руб. отражена операция по зачету взаимных требований </w:t>
      </w:r>
      <w:r w:rsidR="00F43E89">
        <w:rPr>
          <w:color w:val="000000"/>
          <w:sz w:val="28"/>
          <w:szCs w:val="28"/>
        </w:rPr>
        <w:t xml:space="preserve">в части </w:t>
      </w:r>
      <w:r w:rsidRPr="00307A3F">
        <w:rPr>
          <w:color w:val="000000"/>
          <w:sz w:val="28"/>
          <w:szCs w:val="28"/>
        </w:rPr>
        <w:t>операций по приобретению материальных запасов и оказанию услуг в рамках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</w:r>
      <w:r w:rsidR="00F43E89">
        <w:rPr>
          <w:color w:val="000000"/>
          <w:sz w:val="28"/>
          <w:szCs w:val="28"/>
        </w:rPr>
        <w:t xml:space="preserve"> </w:t>
      </w:r>
      <w:r w:rsidR="00634C66">
        <w:rPr>
          <w:color w:val="000000"/>
          <w:sz w:val="28"/>
          <w:szCs w:val="28"/>
        </w:rPr>
        <w:t>между КФО 2 и КФО 4 (2340,00 руб.),7</w:t>
      </w:r>
      <w:r w:rsidR="004D6371">
        <w:rPr>
          <w:color w:val="000000"/>
          <w:sz w:val="28"/>
          <w:szCs w:val="28"/>
        </w:rPr>
        <w:t xml:space="preserve"> (230085,93 руб.) </w:t>
      </w:r>
      <w:r w:rsidR="00634C66">
        <w:rPr>
          <w:color w:val="000000"/>
          <w:sz w:val="28"/>
          <w:szCs w:val="28"/>
        </w:rPr>
        <w:t xml:space="preserve"> </w:t>
      </w:r>
      <w:r w:rsidR="00F43E89">
        <w:rPr>
          <w:color w:val="000000"/>
          <w:sz w:val="28"/>
          <w:szCs w:val="28"/>
        </w:rPr>
        <w:t>(</w:t>
      </w:r>
      <w:r w:rsidR="00F43E89" w:rsidRPr="00F43E89">
        <w:rPr>
          <w:color w:val="000000"/>
          <w:sz w:val="28"/>
          <w:szCs w:val="28"/>
        </w:rPr>
        <w:t xml:space="preserve">Письмо Минфина России от 16 февраля 2017 г. </w:t>
      </w:r>
      <w:r w:rsidR="00F43E89">
        <w:rPr>
          <w:color w:val="000000"/>
          <w:sz w:val="28"/>
          <w:szCs w:val="28"/>
        </w:rPr>
        <w:t>№</w:t>
      </w:r>
      <w:r w:rsidR="00F43E89" w:rsidRPr="00F43E89">
        <w:rPr>
          <w:color w:val="000000"/>
          <w:sz w:val="28"/>
          <w:szCs w:val="28"/>
        </w:rPr>
        <w:t> 02-07-07/8786</w:t>
      </w:r>
      <w:r w:rsidR="00F43E89">
        <w:rPr>
          <w:color w:val="000000"/>
          <w:sz w:val="28"/>
          <w:szCs w:val="28"/>
        </w:rPr>
        <w:t>).</w:t>
      </w:r>
    </w:p>
    <w:p w:rsidR="00F43E89" w:rsidRPr="00F43E89" w:rsidRDefault="00F43E89" w:rsidP="00F43E89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</w:p>
    <w:p w:rsidR="00221110" w:rsidRPr="00DA369C" w:rsidRDefault="00DA369C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  <w:r w:rsidRPr="00DA369C">
        <w:rPr>
          <w:b/>
          <w:i/>
          <w:color w:val="000000"/>
          <w:sz w:val="28"/>
          <w:szCs w:val="28"/>
          <w:u w:val="single"/>
        </w:rPr>
        <w:t>Субсидия на государственное задание</w:t>
      </w:r>
    </w:p>
    <w:p w:rsidR="00DA369C" w:rsidRDefault="00DA369C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68"/>
        <w:gridCol w:w="260"/>
        <w:gridCol w:w="2591"/>
        <w:gridCol w:w="1843"/>
        <w:gridCol w:w="1417"/>
        <w:gridCol w:w="1559"/>
        <w:gridCol w:w="1418"/>
      </w:tblGrid>
      <w:tr w:rsidR="00DA369C" w:rsidRPr="00DA369C" w:rsidTr="00DA369C">
        <w:trPr>
          <w:trHeight w:val="27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369C" w:rsidRPr="00DA369C" w:rsidTr="00DA369C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9C" w:rsidRPr="00DA369C" w:rsidTr="00DA369C">
        <w:trPr>
          <w:trHeight w:val="330"/>
        </w:trPr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A369C" w:rsidRPr="00DA369C" w:rsidTr="00DA369C">
        <w:trPr>
          <w:trHeight w:val="660"/>
        </w:trPr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69C" w:rsidRPr="00DA369C" w:rsidTr="00DA369C">
        <w:trPr>
          <w:trHeight w:val="255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230 724 483,00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230 724 483,00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69C" w:rsidRPr="00DA369C" w:rsidTr="00DA369C">
        <w:trPr>
          <w:trHeight w:val="49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230 724 483,00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230 724 483,00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</w:tbl>
    <w:p w:rsidR="00DA369C" w:rsidRDefault="00DA369C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3160"/>
        <w:gridCol w:w="1480"/>
        <w:gridCol w:w="1580"/>
        <w:gridCol w:w="1480"/>
        <w:gridCol w:w="1520"/>
      </w:tblGrid>
      <w:tr w:rsidR="00634C66" w:rsidTr="00634C66">
        <w:trPr>
          <w:trHeight w:val="274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Расходы учреждения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4C66" w:rsidTr="00634C66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center"/>
              <w:rPr>
                <w:sz w:val="20"/>
                <w:szCs w:val="20"/>
              </w:rPr>
            </w:pPr>
          </w:p>
        </w:tc>
      </w:tr>
      <w:tr w:rsidR="00634C66" w:rsidTr="00634C66">
        <w:trPr>
          <w:trHeight w:val="412"/>
        </w:trPr>
        <w:tc>
          <w:tcPr>
            <w:tcW w:w="3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показателя*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плановых назначений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Исполнено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плановых назначений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4C66" w:rsidRDefault="00634C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Не исполнено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плановых назначений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% исполнения</w:t>
            </w:r>
          </w:p>
        </w:tc>
      </w:tr>
      <w:tr w:rsidR="00634C66" w:rsidTr="00634C66">
        <w:trPr>
          <w:trHeight w:val="66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66" w:rsidRDefault="00634C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C66" w:rsidTr="00634C66">
        <w:trPr>
          <w:trHeight w:val="285"/>
        </w:trPr>
        <w:tc>
          <w:tcPr>
            <w:tcW w:w="3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34C66" w:rsidRDefault="00634C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323 997 468,16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233 067 510,07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90 929 958,09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71,93</w:t>
            </w:r>
          </w:p>
        </w:tc>
      </w:tr>
      <w:tr w:rsidR="00634C66" w:rsidTr="00634C6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34C66" w:rsidTr="00634C66">
        <w:trPr>
          <w:trHeight w:val="1737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177 477 465,00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124 177 109,71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53 300 355,29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69,97</w:t>
            </w:r>
          </w:p>
        </w:tc>
      </w:tr>
      <w:tr w:rsidR="00634C66" w:rsidTr="00634C66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177 477 465,00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124 177 109,71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53 300 355,29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69,97</w:t>
            </w:r>
          </w:p>
        </w:tc>
      </w:tr>
      <w:tr w:rsidR="00634C66" w:rsidTr="00634C66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136 245 142,00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94 579 673,27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41 665 468,73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69,42</w:t>
            </w:r>
          </w:p>
        </w:tc>
      </w:tr>
      <w:tr w:rsidR="00634C66" w:rsidTr="00634C66">
        <w:trPr>
          <w:trHeight w:val="72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81 550,10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99,45</w:t>
            </w:r>
          </w:p>
        </w:tc>
      </w:tr>
      <w:tr w:rsidR="00634C66" w:rsidTr="00634C66">
        <w:trPr>
          <w:trHeight w:val="120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41 150 323,00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29 515 886,34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11 634 436,66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71,73</w:t>
            </w:r>
          </w:p>
        </w:tc>
      </w:tr>
      <w:tr w:rsidR="00634C66" w:rsidTr="00634C66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145 221 029,16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107 598 640,93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37 622 388,23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74,09</w:t>
            </w:r>
          </w:p>
        </w:tc>
      </w:tr>
      <w:tr w:rsidR="00634C66" w:rsidTr="00634C66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145 221 029,16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107 598 640,93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37 622 388,23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74,09</w:t>
            </w:r>
          </w:p>
        </w:tc>
      </w:tr>
      <w:tr w:rsidR="00634C66" w:rsidTr="00634C66">
        <w:trPr>
          <w:trHeight w:val="48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145 221 029,16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107 598 640,93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37 622 388,23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74,09</w:t>
            </w:r>
          </w:p>
        </w:tc>
      </w:tr>
      <w:tr w:rsidR="00634C66" w:rsidTr="00634C66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634C66" w:rsidTr="00634C66">
        <w:trPr>
          <w:trHeight w:val="743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634C66" w:rsidTr="00634C66">
        <w:trPr>
          <w:trHeight w:val="96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634C66" w:rsidTr="00634C66">
        <w:trPr>
          <w:trHeight w:val="28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1 298 474,00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6 766,32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99,48</w:t>
            </w:r>
          </w:p>
        </w:tc>
      </w:tr>
      <w:tr w:rsidR="00634C66" w:rsidTr="00634C66">
        <w:trPr>
          <w:trHeight w:val="49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1 298 474,00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1 291 707,68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6 766,32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99,48</w:t>
            </w:r>
          </w:p>
        </w:tc>
      </w:tr>
      <w:tr w:rsidR="00634C66" w:rsidTr="00634C66">
        <w:trPr>
          <w:trHeight w:val="480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1 298 274,00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1 291 555,00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6 719,00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99,48</w:t>
            </w:r>
          </w:p>
        </w:tc>
      </w:tr>
      <w:tr w:rsidR="00634C66" w:rsidTr="00634C66">
        <w:trPr>
          <w:trHeight w:val="255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34C66" w:rsidRDefault="00634C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76,34</w:t>
            </w:r>
          </w:p>
        </w:tc>
      </w:tr>
    </w:tbl>
    <w:p w:rsidR="00DA369C" w:rsidRDefault="00634C66" w:rsidP="00DA369C">
      <w:pPr>
        <w:pStyle w:val="s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DA369C">
        <w:rPr>
          <w:color w:val="000000"/>
          <w:sz w:val="28"/>
          <w:szCs w:val="28"/>
        </w:rPr>
        <w:lastRenderedPageBreak/>
        <w:t xml:space="preserve"> </w:t>
      </w:r>
      <w:r w:rsidR="00DA369C" w:rsidRPr="00DA369C">
        <w:rPr>
          <w:color w:val="000000"/>
          <w:sz w:val="28"/>
          <w:szCs w:val="28"/>
        </w:rPr>
        <w:t>Возвращено остатков субсидий прошлых лет, всего 750 147,20 рублей в связи с невыполнением государственного задания в 2017 году.</w:t>
      </w:r>
    </w:p>
    <w:p w:rsidR="00634C66" w:rsidRDefault="00634C66" w:rsidP="00634C66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21110">
        <w:rPr>
          <w:color w:val="000000"/>
          <w:sz w:val="28"/>
          <w:szCs w:val="28"/>
        </w:rPr>
        <w:t xml:space="preserve">В графе 8 «Некассовые операции» </w:t>
      </w:r>
    </w:p>
    <w:p w:rsidR="00634C66" w:rsidRDefault="00634C66" w:rsidP="00634C66">
      <w:pPr>
        <w:pStyle w:val="s1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разделе расходы (КВР 119) и разделе источники стр.831 – сумма  2340 руб. отражена операция по зачету взаимных требований в части </w:t>
      </w:r>
      <w:r w:rsidRPr="00307A3F">
        <w:rPr>
          <w:color w:val="000000"/>
          <w:sz w:val="28"/>
          <w:szCs w:val="28"/>
        </w:rPr>
        <w:t>операций по приобретению материальных запасов и оказанию услуг в рамках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</w:r>
      <w:r>
        <w:rPr>
          <w:color w:val="000000"/>
          <w:sz w:val="28"/>
          <w:szCs w:val="28"/>
        </w:rPr>
        <w:t xml:space="preserve"> </w:t>
      </w:r>
      <w:r w:rsidRPr="00634C66">
        <w:rPr>
          <w:color w:val="000000"/>
          <w:sz w:val="28"/>
          <w:szCs w:val="28"/>
        </w:rPr>
        <w:t xml:space="preserve">между КФО 2 и КФО 4 </w:t>
      </w:r>
      <w:r>
        <w:rPr>
          <w:color w:val="000000"/>
          <w:sz w:val="28"/>
          <w:szCs w:val="28"/>
        </w:rPr>
        <w:t>(</w:t>
      </w:r>
      <w:r w:rsidRPr="00F43E89">
        <w:rPr>
          <w:color w:val="000000"/>
          <w:sz w:val="28"/>
          <w:szCs w:val="28"/>
        </w:rPr>
        <w:t xml:space="preserve">Письмо Минфина России от 16 февраля 2017 г. </w:t>
      </w:r>
      <w:r>
        <w:rPr>
          <w:color w:val="000000"/>
          <w:sz w:val="28"/>
          <w:szCs w:val="28"/>
        </w:rPr>
        <w:t>№</w:t>
      </w:r>
      <w:r w:rsidRPr="00F43E89">
        <w:rPr>
          <w:color w:val="000000"/>
          <w:sz w:val="28"/>
          <w:szCs w:val="28"/>
        </w:rPr>
        <w:t> 02-07-07/8786</w:t>
      </w:r>
      <w:r>
        <w:rPr>
          <w:color w:val="000000"/>
          <w:sz w:val="28"/>
          <w:szCs w:val="28"/>
        </w:rPr>
        <w:t>).</w:t>
      </w:r>
    </w:p>
    <w:p w:rsidR="00634C66" w:rsidRDefault="00634C66" w:rsidP="00DA369C">
      <w:pPr>
        <w:pStyle w:val="s1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DA369C" w:rsidRDefault="00DA369C" w:rsidP="00DA369C">
      <w:pPr>
        <w:pStyle w:val="s1"/>
        <w:shd w:val="clear" w:color="auto" w:fill="FFFFFF"/>
        <w:spacing w:after="0"/>
        <w:jc w:val="both"/>
        <w:rPr>
          <w:b/>
          <w:i/>
          <w:color w:val="000000"/>
          <w:sz w:val="28"/>
          <w:szCs w:val="28"/>
          <w:u w:val="single"/>
        </w:rPr>
      </w:pPr>
      <w:r w:rsidRPr="00DA369C">
        <w:rPr>
          <w:b/>
          <w:i/>
          <w:color w:val="000000"/>
          <w:sz w:val="28"/>
          <w:szCs w:val="28"/>
          <w:u w:val="single"/>
        </w:rPr>
        <w:t xml:space="preserve">Субсидия на </w:t>
      </w:r>
      <w:r>
        <w:rPr>
          <w:b/>
          <w:i/>
          <w:color w:val="000000"/>
          <w:sz w:val="28"/>
          <w:szCs w:val="28"/>
          <w:u w:val="single"/>
        </w:rPr>
        <w:t>иные цели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68"/>
        <w:gridCol w:w="260"/>
        <w:gridCol w:w="7"/>
        <w:gridCol w:w="1875"/>
        <w:gridCol w:w="1277"/>
        <w:gridCol w:w="141"/>
        <w:gridCol w:w="1337"/>
        <w:gridCol w:w="222"/>
        <w:gridCol w:w="1355"/>
        <w:gridCol w:w="346"/>
        <w:gridCol w:w="1132"/>
        <w:gridCol w:w="427"/>
        <w:gridCol w:w="1053"/>
        <w:gridCol w:w="223"/>
      </w:tblGrid>
      <w:tr w:rsidR="00DA369C" w:rsidRPr="00DA369C" w:rsidTr="00CC040E">
        <w:trPr>
          <w:trHeight w:val="274"/>
        </w:trPr>
        <w:tc>
          <w:tcPr>
            <w:tcW w:w="8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369C" w:rsidRPr="00DA369C" w:rsidTr="00CC040E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9C" w:rsidRPr="00DA369C" w:rsidTr="00CC040E">
        <w:trPr>
          <w:trHeight w:val="330"/>
        </w:trPr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аналитики**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A369C" w:rsidRPr="00DA369C" w:rsidTr="00CC040E">
        <w:trPr>
          <w:trHeight w:val="660"/>
        </w:trPr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69C" w:rsidRPr="00DA369C" w:rsidTr="00CC040E">
        <w:trPr>
          <w:trHeight w:val="255"/>
        </w:trPr>
        <w:tc>
          <w:tcPr>
            <w:tcW w:w="24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30 802 492,00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30 802 492,00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69C" w:rsidRPr="00DA369C" w:rsidTr="00CC040E">
        <w:trPr>
          <w:trHeight w:val="27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30 802 492,00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30 802 492,00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DA369C" w:rsidRPr="00DA369C" w:rsidTr="00CC040E">
        <w:trPr>
          <w:gridAfter w:val="1"/>
          <w:wAfter w:w="223" w:type="dxa"/>
          <w:trHeight w:val="274"/>
        </w:trPr>
        <w:tc>
          <w:tcPr>
            <w:tcW w:w="8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40E" w:rsidRDefault="00CC040E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6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учреждения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369C" w:rsidRPr="00DA369C" w:rsidTr="00CC040E">
        <w:trPr>
          <w:gridAfter w:val="1"/>
          <w:wAfter w:w="223" w:type="dxa"/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69C" w:rsidRPr="00DA369C" w:rsidTr="00CC040E">
        <w:trPr>
          <w:gridAfter w:val="1"/>
          <w:wAfter w:w="223" w:type="dxa"/>
          <w:trHeight w:val="330"/>
        </w:trPr>
        <w:tc>
          <w:tcPr>
            <w:tcW w:w="36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показателя*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A369C" w:rsidRPr="00DA369C" w:rsidTr="00CC040E">
        <w:trPr>
          <w:gridAfter w:val="1"/>
          <w:wAfter w:w="223" w:type="dxa"/>
          <w:trHeight w:val="660"/>
        </w:trPr>
        <w:tc>
          <w:tcPr>
            <w:tcW w:w="36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A369C" w:rsidRPr="00DA369C" w:rsidTr="00CC040E">
        <w:trPr>
          <w:gridAfter w:val="1"/>
          <w:wAfter w:w="223" w:type="dxa"/>
          <w:trHeight w:val="285"/>
        </w:trPr>
        <w:tc>
          <w:tcPr>
            <w:tcW w:w="368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62 084 107,28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36 694 413,71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25 389 693,57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59,10</w:t>
            </w:r>
          </w:p>
        </w:tc>
      </w:tr>
      <w:tr w:rsidR="00DA369C" w:rsidRPr="00DA369C" w:rsidTr="00CC040E">
        <w:trPr>
          <w:gridAfter w:val="1"/>
          <w:wAfter w:w="223" w:type="dxa"/>
          <w:trHeight w:val="285"/>
        </w:trPr>
        <w:tc>
          <w:tcPr>
            <w:tcW w:w="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A369C" w:rsidRPr="00DA369C" w:rsidTr="00CC040E">
        <w:trPr>
          <w:gridAfter w:val="1"/>
          <w:wAfter w:w="223" w:type="dxa"/>
          <w:trHeight w:val="1737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10 281 615,28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10 281 615,28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A369C" w:rsidRPr="00DA369C" w:rsidTr="00CC040E">
        <w:trPr>
          <w:gridAfter w:val="1"/>
          <w:wAfter w:w="223" w:type="dxa"/>
          <w:trHeight w:val="49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10 281 615,28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10 281 615,28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A369C" w:rsidRPr="00DA369C" w:rsidTr="00CC040E">
        <w:trPr>
          <w:gridAfter w:val="1"/>
          <w:wAfter w:w="223" w:type="dxa"/>
          <w:trHeight w:val="12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10 281 615,28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10 281 615,28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DA369C" w:rsidRPr="00DA369C" w:rsidTr="00CC040E">
        <w:trPr>
          <w:gridAfter w:val="1"/>
          <w:wAfter w:w="223" w:type="dxa"/>
          <w:trHeight w:val="743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51 702 492,00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26 319 298,43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25 383 193,57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50,91</w:t>
            </w:r>
          </w:p>
        </w:tc>
      </w:tr>
      <w:tr w:rsidR="00DA369C" w:rsidRPr="00DA369C" w:rsidTr="00CC040E">
        <w:trPr>
          <w:gridAfter w:val="1"/>
          <w:wAfter w:w="223" w:type="dxa"/>
          <w:trHeight w:val="743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51 702 492,00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26 319 298,43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25 383 193,57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50,91</w:t>
            </w:r>
          </w:p>
        </w:tc>
      </w:tr>
      <w:tr w:rsidR="00DA369C" w:rsidRPr="00DA369C" w:rsidTr="00CC040E">
        <w:trPr>
          <w:gridAfter w:val="1"/>
          <w:wAfter w:w="223" w:type="dxa"/>
          <w:trHeight w:val="72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3 384 780,00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506 585,25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2 878 194,75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14,97</w:t>
            </w:r>
          </w:p>
        </w:tc>
      </w:tr>
      <w:tr w:rsidR="00DA369C" w:rsidRPr="00DA369C" w:rsidTr="00CC040E">
        <w:trPr>
          <w:gridAfter w:val="1"/>
          <w:wAfter w:w="223" w:type="dxa"/>
          <w:trHeight w:val="48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48 317 712,00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25 812 713,18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22 504 998,82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53,42</w:t>
            </w:r>
          </w:p>
        </w:tc>
      </w:tr>
      <w:tr w:rsidR="00DA369C" w:rsidRPr="00DA369C" w:rsidTr="00CC040E">
        <w:trPr>
          <w:gridAfter w:val="1"/>
          <w:wAfter w:w="223" w:type="dxa"/>
          <w:trHeight w:val="49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93,50</w:t>
            </w:r>
          </w:p>
        </w:tc>
      </w:tr>
      <w:tr w:rsidR="00DA369C" w:rsidRPr="00DA369C" w:rsidTr="00CC040E">
        <w:trPr>
          <w:gridAfter w:val="1"/>
          <w:wAfter w:w="223" w:type="dxa"/>
          <w:trHeight w:val="27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69C" w:rsidRPr="00DA369C" w:rsidRDefault="00DA369C" w:rsidP="00DA36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6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93,50</w:t>
            </w:r>
          </w:p>
        </w:tc>
      </w:tr>
    </w:tbl>
    <w:p w:rsidR="00DA369C" w:rsidRDefault="00DA369C" w:rsidP="00DA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69C" w:rsidRPr="00DA369C" w:rsidRDefault="00DA369C" w:rsidP="00DA3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в 2018 году были возвращены остатки целевых субсидий прошлых лет на сумму 32 219 511,31 рублей (из них 32 218 448,83 рублей -остаток на счете на 01.01.2018 года, 1062,48 рублей – возврат дебиторской задолженности по страховым взносам) – показатель по строке 592 раздела 3 отчета, департаментом здравоохранения и фармация подтверждено использование средств из остатков прошлого года на сумму 31 281 615,28 рублей и поступило из налоговой возврат страховых взносов на сумму 1 062,48 рублей, Итого 31 282 677,76 рублей показатель по строке 591 раздела 3 отчета.</w:t>
      </w:r>
    </w:p>
    <w:p w:rsidR="00DA369C" w:rsidRPr="00DA369C" w:rsidRDefault="00DA369C" w:rsidP="00DA3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2 отчета совпадают с данными по лицевому счету 901 05 001 8.</w:t>
      </w:r>
    </w:p>
    <w:p w:rsidR="00DA369C" w:rsidRDefault="00DA369C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5F578A" w:rsidRDefault="005F578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4299">
        <w:rPr>
          <w:b/>
          <w:sz w:val="28"/>
          <w:szCs w:val="28"/>
        </w:rPr>
        <w:t>Сведения об исполнении мероприятий в рамках субсидий на иные цели и на цели осуществления капитальных вложений (</w:t>
      </w:r>
      <w:hyperlink r:id="rId9" w:anchor="/document/12184447/entry/3766" w:history="1">
        <w:r w:rsidRPr="00BA4299">
          <w:rPr>
            <w:rStyle w:val="a3"/>
            <w:b/>
            <w:color w:val="auto"/>
            <w:sz w:val="28"/>
            <w:szCs w:val="28"/>
          </w:rPr>
          <w:t>ф. 0503766</w:t>
        </w:r>
      </w:hyperlink>
      <w:r w:rsidR="000801D6" w:rsidRPr="00BA4299">
        <w:rPr>
          <w:b/>
          <w:sz w:val="28"/>
          <w:szCs w:val="28"/>
        </w:rPr>
        <w:t xml:space="preserve">) </w:t>
      </w:r>
      <w:r w:rsidR="000801D6" w:rsidRPr="000801D6">
        <w:rPr>
          <w:sz w:val="28"/>
          <w:szCs w:val="28"/>
        </w:rPr>
        <w:t>входит в состав годовой отчетности и отражает показатели исполнения мероприятий в рамках субсидий на иные цели</w:t>
      </w:r>
      <w:r w:rsidR="000801D6">
        <w:rPr>
          <w:sz w:val="28"/>
          <w:szCs w:val="28"/>
        </w:rPr>
        <w:t>.</w:t>
      </w:r>
    </w:p>
    <w:p w:rsidR="000801D6" w:rsidRPr="00A20B6D" w:rsidRDefault="000801D6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0801D6" w:rsidRPr="000801D6" w:rsidRDefault="000801D6" w:rsidP="00080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целевых иностранных кредитах (ф.0503767) </w:t>
      </w:r>
      <w:r w:rsidRPr="0008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годовой отчетности форма не предоставляется, так как учреждение не является получателем целевых иностранных кредитов.</w:t>
      </w:r>
    </w:p>
    <w:p w:rsidR="00A53E10" w:rsidRDefault="00A53E10" w:rsidP="00BF779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578A" w:rsidRDefault="005F578A" w:rsidP="00A20B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E23B9">
        <w:rPr>
          <w:b/>
          <w:i/>
          <w:color w:val="000000"/>
          <w:sz w:val="28"/>
          <w:szCs w:val="28"/>
        </w:rPr>
        <w:t>Раздел 4 "Анализ показателей отчетности учреждения"</w:t>
      </w:r>
    </w:p>
    <w:p w:rsidR="003506F1" w:rsidRDefault="003506F1" w:rsidP="00A20B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DF33CB" w:rsidRDefault="00DF33CB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F33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составлена на основании приказа Минфина от 25.03.2011 года № 33н «Об утверждении Инструкции о порядке составления, представления и утверждения годовой, квартальной и месячной бухгалтерской отчетности государственных (муниципальных) учреждений, получателей субсидий на выполнение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(муниципального) задания», с учетом п</w:t>
      </w:r>
      <w:r w:rsidRPr="00DF33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21.01.2019 № 02-06-07/2735 и Федерального казначейства № 07-04-05/02-933 «О составлении и представлении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письма департамента финансов Ярославской области от 25.01.2019 №их.33-0357/19</w:t>
      </w:r>
    </w:p>
    <w:p w:rsidR="00DF33CB" w:rsidRPr="00DF33CB" w:rsidRDefault="00DF33CB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6F1" w:rsidRDefault="003506F1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Баланс государственного (муниципального) учреждения (ф.</w:t>
      </w:r>
      <w:r w:rsidR="001A4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4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0503730)</w:t>
      </w:r>
      <w:r w:rsidR="00DF3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3CB" w:rsidRDefault="001B2DFD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баланса на начало года изменились в связи с вступлением в силу следующих федеральных стандартов:</w:t>
      </w:r>
    </w:p>
    <w:p w:rsidR="001B2DFD" w:rsidRDefault="001B2DFD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Минфина России от 31 декабря 2016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257н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2DFD" w:rsidRDefault="001B2DFD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Минфина России от 31 декабря 2016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258н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2DFD" w:rsidRDefault="001B2DFD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Минфина России от 30 декабря 2017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274н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политика, оценочные значения и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B2DFD" w:rsidRDefault="001B2DFD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92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Единого плана счетов </w:t>
      </w:r>
    </w:p>
    <w:p w:rsidR="001B2DFD" w:rsidRDefault="001B2DFD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Минфина России от 31 марта 2018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64н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 к приказу Министерства финансов Российской Федерации от 1 декабря 2010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157н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B2DFD" w:rsidRDefault="001B2DFD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Инструкцию для бюджетных учреждений</w:t>
      </w:r>
    </w:p>
    <w:p w:rsidR="001B2DFD" w:rsidRDefault="001B2DFD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Минфина России от 31 марта 2018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66н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приложения к приказу Министерства финансов Российской Федерации от 16 декабря 2010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174н </w:t>
      </w:r>
      <w:r w:rsidR="00D53D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2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счетов бухгалтерского учета бюджетных учреждений</w:t>
      </w:r>
      <w:r w:rsidR="00D5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по его применению».</w:t>
      </w:r>
    </w:p>
    <w:p w:rsidR="00D53D5C" w:rsidRDefault="00D53D5C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нашли свое отражение в формах отчетности 0503773 </w:t>
      </w:r>
      <w:r w:rsidRPr="00D5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изменении остатков валюты баланса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кодам причин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«02», «03», «05».</w:t>
      </w:r>
    </w:p>
    <w:p w:rsidR="003506F1" w:rsidRPr="001365FF" w:rsidRDefault="003506F1" w:rsidP="001A454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5FF">
        <w:rPr>
          <w:rFonts w:ascii="Times New Roman" w:hAnsi="Times New Roman" w:cs="Times New Roman"/>
          <w:sz w:val="28"/>
          <w:szCs w:val="28"/>
        </w:rPr>
        <w:t xml:space="preserve">Денежные средства учреждений </w:t>
      </w:r>
      <w:r w:rsidR="001A454E" w:rsidRPr="001365FF">
        <w:rPr>
          <w:rFonts w:ascii="Times New Roman" w:hAnsi="Times New Roman" w:cs="Times New Roman"/>
          <w:sz w:val="28"/>
          <w:szCs w:val="28"/>
        </w:rPr>
        <w:t xml:space="preserve">по счету 201 34 «Денежные средства в кассе учреждения» </w:t>
      </w:r>
      <w:r w:rsidRPr="001365FF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D53D5C" w:rsidRPr="001365FF">
        <w:rPr>
          <w:rFonts w:ascii="Times New Roman" w:hAnsi="Times New Roman" w:cs="Times New Roman"/>
          <w:sz w:val="28"/>
          <w:szCs w:val="28"/>
        </w:rPr>
        <w:t xml:space="preserve">года отсутствовали, а на </w:t>
      </w:r>
      <w:r w:rsidR="001A454E" w:rsidRPr="001365FF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1365FF">
        <w:rPr>
          <w:rFonts w:ascii="Times New Roman" w:hAnsi="Times New Roman" w:cs="Times New Roman"/>
          <w:sz w:val="28"/>
          <w:szCs w:val="28"/>
        </w:rPr>
        <w:t>года</w:t>
      </w:r>
      <w:r w:rsidR="00D53D5C" w:rsidRPr="001365FF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53D5C" w:rsidRPr="001365FF">
        <w:t xml:space="preserve"> </w:t>
      </w:r>
      <w:r w:rsidR="00A44F94" w:rsidRPr="001365FF">
        <w:rPr>
          <w:rFonts w:ascii="Times New Roman" w:hAnsi="Times New Roman" w:cs="Times New Roman"/>
          <w:sz w:val="28"/>
          <w:szCs w:val="28"/>
        </w:rPr>
        <w:t>84 328,12 руб.</w:t>
      </w:r>
      <w:r w:rsidR="00D53D5C" w:rsidRPr="001365FF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BA4299" w:rsidRPr="001365FF">
        <w:rPr>
          <w:rFonts w:ascii="Times New Roman" w:hAnsi="Times New Roman" w:cs="Times New Roman"/>
          <w:sz w:val="28"/>
          <w:szCs w:val="28"/>
        </w:rPr>
        <w:t>числе по</w:t>
      </w:r>
      <w:r w:rsidR="001A454E" w:rsidRPr="001365FF">
        <w:rPr>
          <w:rFonts w:ascii="Times New Roman" w:hAnsi="Times New Roman" w:cs="Times New Roman"/>
          <w:sz w:val="28"/>
          <w:szCs w:val="28"/>
        </w:rPr>
        <w:t xml:space="preserve"> КОСГУ в разрезе видов финансового обеспечения</w:t>
      </w:r>
      <w:r w:rsidR="00D53D5C" w:rsidRPr="001365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3D5C" w:rsidRPr="001365FF" w:rsidTr="00D53D5C">
        <w:tc>
          <w:tcPr>
            <w:tcW w:w="3190" w:type="dxa"/>
          </w:tcPr>
          <w:p w:rsidR="00D53D5C" w:rsidRPr="001365FF" w:rsidRDefault="00D53D5C" w:rsidP="001A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>КФО</w:t>
            </w:r>
          </w:p>
        </w:tc>
        <w:tc>
          <w:tcPr>
            <w:tcW w:w="3190" w:type="dxa"/>
          </w:tcPr>
          <w:p w:rsidR="00D53D5C" w:rsidRPr="001365FF" w:rsidRDefault="00D53D5C" w:rsidP="001A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3191" w:type="dxa"/>
          </w:tcPr>
          <w:p w:rsidR="00D53D5C" w:rsidRPr="001365FF" w:rsidRDefault="00D53D5C" w:rsidP="001A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</w:tr>
      <w:tr w:rsidR="00D53D5C" w:rsidRPr="001365FF" w:rsidTr="00D53D5C">
        <w:tc>
          <w:tcPr>
            <w:tcW w:w="3190" w:type="dxa"/>
          </w:tcPr>
          <w:p w:rsidR="00D53D5C" w:rsidRPr="001365FF" w:rsidRDefault="00D53D5C" w:rsidP="001A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D53D5C" w:rsidRPr="001365FF" w:rsidRDefault="00D53D5C" w:rsidP="001A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>72 144,00</w:t>
            </w: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D53D5C" w:rsidRPr="001365FF" w:rsidRDefault="00D53D5C" w:rsidP="001A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D53D5C" w:rsidRPr="001365FF" w:rsidTr="00D53D5C">
        <w:tc>
          <w:tcPr>
            <w:tcW w:w="3190" w:type="dxa"/>
          </w:tcPr>
          <w:p w:rsidR="00D53D5C" w:rsidRPr="001365FF" w:rsidRDefault="00D53D5C" w:rsidP="001A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D53D5C" w:rsidRPr="001365FF" w:rsidRDefault="00D53D5C" w:rsidP="001A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>12184,12</w:t>
            </w:r>
          </w:p>
        </w:tc>
        <w:tc>
          <w:tcPr>
            <w:tcW w:w="3191" w:type="dxa"/>
          </w:tcPr>
          <w:p w:rsidR="00D53D5C" w:rsidRPr="001365FF" w:rsidRDefault="00BA4299" w:rsidP="001A4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5F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</w:tbl>
    <w:p w:rsidR="00BA4299" w:rsidRPr="001365FF" w:rsidRDefault="00BA4299" w:rsidP="001A454E">
      <w:pPr>
        <w:pStyle w:val="aa"/>
        <w:ind w:left="0" w:firstLine="398"/>
        <w:jc w:val="both"/>
        <w:rPr>
          <w:sz w:val="28"/>
          <w:szCs w:val="28"/>
        </w:rPr>
      </w:pPr>
    </w:p>
    <w:p w:rsidR="004428B3" w:rsidRPr="001365FF" w:rsidRDefault="004428B3" w:rsidP="001A454E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В состав денежных документов на сумму 36 260 включены почтовые конверты с марками и почтовые марки.</w:t>
      </w:r>
    </w:p>
    <w:p w:rsidR="004428B3" w:rsidRPr="001365FF" w:rsidRDefault="004428B3" w:rsidP="001A454E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Расчеты по заимствованиям закрыты.</w:t>
      </w:r>
    </w:p>
    <w:p w:rsidR="004428B3" w:rsidRPr="001365FF" w:rsidRDefault="004428B3" w:rsidP="001A454E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lastRenderedPageBreak/>
        <w:t>В части земельных участков поясняем следующее.  В бухгалтерском учете по состоянию на 01.01.2018 года числится два земельных участка под следующими кадастровыми номерами и стоимостью:</w:t>
      </w:r>
    </w:p>
    <w:p w:rsidR="004428B3" w:rsidRPr="001365FF" w:rsidRDefault="004428B3" w:rsidP="001A454E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 xml:space="preserve"> 76:23:020812:171 – 383 167 955,07 руб. (для эксплуатации здания больницы);</w:t>
      </w:r>
    </w:p>
    <w:p w:rsidR="004428B3" w:rsidRPr="001365FF" w:rsidRDefault="004428B3" w:rsidP="004428B3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76:23:020812:34 – 13 158 757,92 руб. (для содержания объекта незавершенного строительством (здание блока №9).</w:t>
      </w:r>
    </w:p>
    <w:p w:rsidR="004428B3" w:rsidRPr="001365FF" w:rsidRDefault="004428B3" w:rsidP="004428B3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В декабре 2018 года земельный участок с кадастровым номером 76:23:020812:171 разделен на 2 земельных участка под следующими кадастровыми номерами и стоимостью:</w:t>
      </w:r>
    </w:p>
    <w:p w:rsidR="008048FC" w:rsidRPr="001365FF" w:rsidRDefault="004428B3" w:rsidP="008048FC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 xml:space="preserve">76:23:020812:171 </w:t>
      </w:r>
      <w:r w:rsidR="008048FC" w:rsidRPr="001365FF">
        <w:rPr>
          <w:sz w:val="28"/>
          <w:szCs w:val="28"/>
        </w:rPr>
        <w:t>–</w:t>
      </w:r>
      <w:r w:rsidRPr="001365FF">
        <w:rPr>
          <w:sz w:val="28"/>
          <w:szCs w:val="28"/>
        </w:rPr>
        <w:t xml:space="preserve"> </w:t>
      </w:r>
      <w:r w:rsidR="008048FC" w:rsidRPr="001365FF">
        <w:rPr>
          <w:sz w:val="28"/>
          <w:szCs w:val="28"/>
        </w:rPr>
        <w:t>354 985 335,30 руб. (для эксплуатации здания больницы);</w:t>
      </w:r>
    </w:p>
    <w:p w:rsidR="004428B3" w:rsidRPr="001365FF" w:rsidRDefault="004428B3" w:rsidP="004428B3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76:23:020812:1</w:t>
      </w:r>
      <w:r w:rsidR="008048FC" w:rsidRPr="001365FF">
        <w:rPr>
          <w:sz w:val="28"/>
          <w:szCs w:val="28"/>
        </w:rPr>
        <w:t>80</w:t>
      </w:r>
      <w:r w:rsidRPr="001365FF">
        <w:rPr>
          <w:sz w:val="28"/>
          <w:szCs w:val="28"/>
        </w:rPr>
        <w:t xml:space="preserve"> –</w:t>
      </w:r>
      <w:r w:rsidR="008048FC" w:rsidRPr="001365FF">
        <w:rPr>
          <w:sz w:val="28"/>
          <w:szCs w:val="28"/>
        </w:rPr>
        <w:t xml:space="preserve"> 28 182 619,77 руб.  (для эксплуатации здания больницы).</w:t>
      </w:r>
    </w:p>
    <w:p w:rsidR="004428B3" w:rsidRPr="001365FF" w:rsidRDefault="004428B3" w:rsidP="004428B3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 xml:space="preserve">В период подготовки отчета за 2018 год стало известно, что земельный участок 76:23:020812:34 стоимостью 13 158 757,92 руб. учитывается в казне Ярославской области. </w:t>
      </w:r>
      <w:r w:rsidR="008048FC" w:rsidRPr="001365FF">
        <w:rPr>
          <w:sz w:val="28"/>
          <w:szCs w:val="28"/>
        </w:rPr>
        <w:t>Считаем, что данное событие является существенным, а поскольку сроки сдачи бюджетной отчетности учредителя – департамента здравоохранения и фармации Ярославской области прошли и отчетность представлена, отразить данную операцию в 2018 году и изменить расчеты с учредителем по счету 210 06 не представляется возможным, то данное событие будет отражено в отчетности за 2019 год. Учреждение намерено представить в налоговую инспекцию уточненные декларации по налогу на землю, с целью возврата средств, образовавшихся в связи с переплатой налога, так как имущество, которое учитывается в казне не подлежит включению в налогооблагаемую базу по налогу на землю.</w:t>
      </w:r>
    </w:p>
    <w:p w:rsidR="00A65ED1" w:rsidRPr="001365FF" w:rsidRDefault="00A65ED1" w:rsidP="004428B3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На счете 0 401 40 000 «Доходы будущих периодов» учитываются следующие доходы:</w:t>
      </w:r>
    </w:p>
    <w:p w:rsidR="00A65ED1" w:rsidRPr="001365FF" w:rsidRDefault="00A65ED1" w:rsidP="004428B3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- от предоставления имущества в операционную аренду за пределами текущего финансового года;</w:t>
      </w:r>
    </w:p>
    <w:p w:rsidR="0049676B" w:rsidRPr="001365FF" w:rsidRDefault="0049676B" w:rsidP="0049676B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- от предоставления имущества в операционную льготную аренду (безвозмездное пользование) за пределами текущего финансового года;</w:t>
      </w:r>
    </w:p>
    <w:p w:rsidR="00A65ED1" w:rsidRPr="001365FF" w:rsidRDefault="00A65ED1" w:rsidP="004428B3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 xml:space="preserve">- от </w:t>
      </w:r>
      <w:r w:rsidR="0049676B" w:rsidRPr="001365FF">
        <w:rPr>
          <w:sz w:val="28"/>
          <w:szCs w:val="28"/>
        </w:rPr>
        <w:t>использования</w:t>
      </w:r>
      <w:r w:rsidRPr="001365FF">
        <w:rPr>
          <w:sz w:val="28"/>
          <w:szCs w:val="28"/>
        </w:rPr>
        <w:t xml:space="preserve"> имущества </w:t>
      </w:r>
      <w:r w:rsidR="0049676B" w:rsidRPr="001365FF">
        <w:rPr>
          <w:sz w:val="28"/>
          <w:szCs w:val="28"/>
        </w:rPr>
        <w:t xml:space="preserve">учреждением </w:t>
      </w:r>
      <w:r w:rsidRPr="001365FF">
        <w:rPr>
          <w:sz w:val="28"/>
          <w:szCs w:val="28"/>
        </w:rPr>
        <w:t>на условиях льготной аренд</w:t>
      </w:r>
      <w:r w:rsidR="0049676B" w:rsidRPr="001365FF">
        <w:rPr>
          <w:sz w:val="28"/>
          <w:szCs w:val="28"/>
        </w:rPr>
        <w:t>ы (безвозмездного пользования)</w:t>
      </w:r>
      <w:r w:rsidRPr="001365FF">
        <w:rPr>
          <w:sz w:val="28"/>
          <w:szCs w:val="28"/>
        </w:rPr>
        <w:t xml:space="preserve"> за пределами текущего финансового года;</w:t>
      </w:r>
    </w:p>
    <w:p w:rsidR="00A65ED1" w:rsidRPr="001365FF" w:rsidRDefault="00A65ED1" w:rsidP="004428B3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- от штрафных санкций, предъявленных контрагентам в связи с невыполнением условий контрактов, договоров</w:t>
      </w:r>
      <w:r w:rsidR="0049676B" w:rsidRPr="001365FF">
        <w:rPr>
          <w:sz w:val="28"/>
          <w:szCs w:val="28"/>
        </w:rPr>
        <w:t>, так как данные расчеты являются оспариваемыми.</w:t>
      </w:r>
    </w:p>
    <w:p w:rsidR="001365FF" w:rsidRPr="001365FF" w:rsidRDefault="001365FF" w:rsidP="001365FF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На счете 0 401 50 000 «Расходы будущих периодов» учитываются следующие расходы:</w:t>
      </w:r>
    </w:p>
    <w:p w:rsidR="001365FF" w:rsidRDefault="001365FF" w:rsidP="004428B3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t>- расходы учреждения по оплате неотработанных дней отпуска</w:t>
      </w:r>
      <w:r>
        <w:rPr>
          <w:sz w:val="28"/>
          <w:szCs w:val="28"/>
        </w:rPr>
        <w:t xml:space="preserve"> и страховых взносов с них;</w:t>
      </w:r>
    </w:p>
    <w:p w:rsidR="001365FF" w:rsidRDefault="001365FF" w:rsidP="004428B3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>- взносы на капитальный ремонт;</w:t>
      </w:r>
    </w:p>
    <w:p w:rsidR="001365FF" w:rsidRDefault="001365FF" w:rsidP="004428B3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>- страхование транспортных средств за пределами финансового года;</w:t>
      </w:r>
    </w:p>
    <w:p w:rsidR="001365FF" w:rsidRDefault="001365FF" w:rsidP="004428B3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>- упущенная выгода по договорам аренды на льготных условиях.</w:t>
      </w:r>
    </w:p>
    <w:p w:rsidR="001365FF" w:rsidRDefault="001365FF" w:rsidP="001365FF">
      <w:pPr>
        <w:pStyle w:val="aa"/>
        <w:ind w:left="0" w:firstLine="398"/>
        <w:jc w:val="both"/>
        <w:rPr>
          <w:sz w:val="28"/>
          <w:szCs w:val="28"/>
        </w:rPr>
      </w:pPr>
      <w:r w:rsidRPr="001365FF">
        <w:rPr>
          <w:sz w:val="28"/>
          <w:szCs w:val="28"/>
        </w:rPr>
        <w:lastRenderedPageBreak/>
        <w:t xml:space="preserve">На счете 0 401 </w:t>
      </w:r>
      <w:r>
        <w:rPr>
          <w:sz w:val="28"/>
          <w:szCs w:val="28"/>
        </w:rPr>
        <w:t>6</w:t>
      </w:r>
      <w:r w:rsidRPr="001365FF">
        <w:rPr>
          <w:sz w:val="28"/>
          <w:szCs w:val="28"/>
        </w:rPr>
        <w:t>0 000 «</w:t>
      </w:r>
      <w:r>
        <w:rPr>
          <w:sz w:val="28"/>
          <w:szCs w:val="28"/>
        </w:rPr>
        <w:t>Резервы предстоящих расходов</w:t>
      </w:r>
      <w:r w:rsidRPr="001365FF">
        <w:rPr>
          <w:sz w:val="28"/>
          <w:szCs w:val="28"/>
        </w:rPr>
        <w:t xml:space="preserve">» </w:t>
      </w:r>
      <w:r>
        <w:rPr>
          <w:sz w:val="28"/>
          <w:szCs w:val="28"/>
        </w:rPr>
        <w:t>сформированы следующие резервы</w:t>
      </w:r>
      <w:r w:rsidRPr="001365FF">
        <w:rPr>
          <w:sz w:val="28"/>
          <w:szCs w:val="28"/>
        </w:rPr>
        <w:t>:</w:t>
      </w:r>
    </w:p>
    <w:p w:rsidR="001365FF" w:rsidRDefault="001365FF" w:rsidP="001365FF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5FF">
        <w:rPr>
          <w:sz w:val="28"/>
          <w:szCs w:val="28"/>
        </w:rPr>
        <w:t>на оплату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(отложенных обязательств по оплате отпусков за фактически отработанное время)</w:t>
      </w:r>
      <w:r w:rsidR="00E37969">
        <w:rPr>
          <w:sz w:val="28"/>
          <w:szCs w:val="28"/>
        </w:rPr>
        <w:t>;</w:t>
      </w:r>
    </w:p>
    <w:p w:rsidR="00E37969" w:rsidRDefault="00E37969" w:rsidP="001365FF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969">
        <w:rPr>
          <w:sz w:val="28"/>
          <w:szCs w:val="28"/>
        </w:rPr>
        <w:t>по обязательствам, возникающим в рамках рассмотрения претензий, исков, в том числе при досудебном (внесудебном) рассмотрении (по претензионным разбирательствам)</w:t>
      </w:r>
      <w:r>
        <w:rPr>
          <w:sz w:val="28"/>
          <w:szCs w:val="28"/>
        </w:rPr>
        <w:t>;</w:t>
      </w:r>
    </w:p>
    <w:p w:rsidR="001365FF" w:rsidRDefault="00E37969" w:rsidP="004428B3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969">
        <w:rPr>
          <w:sz w:val="28"/>
          <w:szCs w:val="28"/>
        </w:rPr>
        <w:t>по обязательствам учреждения, по начислению которых существует на отчетную дату неопределенность по их размеру в виду отсутствия первичных учетных документов (на фактически произведенные расходы, по которым в срок не поступили документы) (на услуги связи, на коммунальные услуги и иные услуги)</w:t>
      </w:r>
      <w:r>
        <w:rPr>
          <w:sz w:val="28"/>
          <w:szCs w:val="28"/>
        </w:rPr>
        <w:t>.</w:t>
      </w:r>
    </w:p>
    <w:p w:rsidR="00DE010B" w:rsidRDefault="004262CA" w:rsidP="004262CA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сведения </w:t>
      </w:r>
      <w:r w:rsidRPr="004262CA">
        <w:rPr>
          <w:sz w:val="28"/>
          <w:szCs w:val="28"/>
        </w:rPr>
        <w:t>об основных источниках неопределенностей в отношении учетных оценок, включая ключевые допущения, касающиеся будущих событий, в связи с которыми имеются риски существенных корректировок балансовой стоимости активов и обязательств в следующем отчетном году</w:t>
      </w:r>
      <w:r>
        <w:rPr>
          <w:sz w:val="28"/>
          <w:szCs w:val="28"/>
        </w:rPr>
        <w:t>. К данным источникам относятся</w:t>
      </w:r>
      <w:r w:rsidR="00DE010B">
        <w:rPr>
          <w:sz w:val="28"/>
          <w:szCs w:val="28"/>
        </w:rPr>
        <w:t>:</w:t>
      </w:r>
    </w:p>
    <w:p w:rsidR="00DE010B" w:rsidRDefault="00DE010B" w:rsidP="004262CA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2CA">
        <w:rPr>
          <w:sz w:val="28"/>
          <w:szCs w:val="28"/>
        </w:rPr>
        <w:t xml:space="preserve"> сформированные резервы</w:t>
      </w:r>
      <w:r w:rsidR="004262CA" w:rsidRPr="004262CA">
        <w:rPr>
          <w:sz w:val="28"/>
          <w:szCs w:val="28"/>
        </w:rPr>
        <w:t xml:space="preserve"> </w:t>
      </w:r>
      <w:r w:rsidR="004262CA" w:rsidRPr="00E37969">
        <w:rPr>
          <w:sz w:val="28"/>
          <w:szCs w:val="28"/>
        </w:rPr>
        <w:t>по обязательствам, возникающим в рамках рассмотрения претензий, исков, в том числе при досудебном (внесудебном) рассмотрении (по претензионным разбирательствам)</w:t>
      </w:r>
      <w:r w:rsidR="004262CA">
        <w:rPr>
          <w:sz w:val="28"/>
          <w:szCs w:val="28"/>
        </w:rPr>
        <w:t xml:space="preserve">, так как из размер определялся суммой выставленной претензией, при рассмотрении иска </w:t>
      </w:r>
      <w:r>
        <w:rPr>
          <w:sz w:val="28"/>
          <w:szCs w:val="28"/>
        </w:rPr>
        <w:t>в судебный порядок</w:t>
      </w:r>
      <w:r w:rsidR="004262CA">
        <w:rPr>
          <w:sz w:val="28"/>
          <w:szCs w:val="28"/>
        </w:rPr>
        <w:t xml:space="preserve"> сумма обязательств может быть </w:t>
      </w:r>
      <w:r>
        <w:rPr>
          <w:sz w:val="28"/>
          <w:szCs w:val="28"/>
        </w:rPr>
        <w:t>скорректирована</w:t>
      </w:r>
      <w:r w:rsidR="004262CA">
        <w:rPr>
          <w:sz w:val="28"/>
          <w:szCs w:val="28"/>
        </w:rPr>
        <w:t>,</w:t>
      </w:r>
      <w:r w:rsidR="004262CA" w:rsidRPr="004262CA">
        <w:rPr>
          <w:sz w:val="28"/>
          <w:szCs w:val="28"/>
        </w:rPr>
        <w:t xml:space="preserve"> а также наименование и балансовую стоимость таких активов </w:t>
      </w:r>
      <w:r>
        <w:rPr>
          <w:sz w:val="28"/>
          <w:szCs w:val="28"/>
        </w:rPr>
        <w:t>и обязательств на отчетную дату;</w:t>
      </w:r>
    </w:p>
    <w:p w:rsidR="00DE010B" w:rsidRDefault="00DE010B" w:rsidP="004262CA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2CA" w:rsidRPr="00426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сформированные резервы </w:t>
      </w:r>
      <w:r w:rsidRPr="00E37969">
        <w:rPr>
          <w:sz w:val="28"/>
          <w:szCs w:val="28"/>
        </w:rPr>
        <w:t>по обязательствам учреждения, по начислению которых существует на отчетную дату неопределенность по их размеру в виду отсутствия первичных учетных документов (на фактически произведенные расходы, по которым в срок не поступили документы) (на услуги связи, на коммунальные услуги и иные услуги)</w:t>
      </w:r>
      <w:r>
        <w:rPr>
          <w:sz w:val="28"/>
          <w:szCs w:val="28"/>
        </w:rPr>
        <w:t>, так как при расчете учитывалась сумма не исполненных обязательств, при предъявлении документов она может быть скорректирована;</w:t>
      </w:r>
    </w:p>
    <w:p w:rsidR="00DE010B" w:rsidRDefault="00DE010B" w:rsidP="004262CA">
      <w:pPr>
        <w:pStyle w:val="aa"/>
        <w:ind w:left="0" w:firstLine="398"/>
        <w:jc w:val="both"/>
        <w:rPr>
          <w:sz w:val="28"/>
          <w:szCs w:val="28"/>
        </w:rPr>
      </w:pPr>
      <w:r>
        <w:rPr>
          <w:sz w:val="28"/>
          <w:szCs w:val="28"/>
        </w:rPr>
        <w:t>- при принятии на учет объектов льготной аренды применялась условная оценка, комиссией по поступлению и выбытию активов принято решение о направлении писем в адрес контрагентов с целью уточнения суммы арендных платежей, в случае наличия информации стоимость права пользования может быть увеличена.</w:t>
      </w:r>
    </w:p>
    <w:p w:rsidR="00DE010B" w:rsidRDefault="00DE010B" w:rsidP="004F5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10B" w:rsidRDefault="00DE010B" w:rsidP="004F5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10B" w:rsidRDefault="00DE010B" w:rsidP="004F5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10B" w:rsidRDefault="00DE010B" w:rsidP="004F5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10B" w:rsidRDefault="00DE010B" w:rsidP="004F5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010B" w:rsidRDefault="00DE010B" w:rsidP="004F5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581F" w:rsidRDefault="004F581F" w:rsidP="004F5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81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СПРАВКА</w:t>
      </w:r>
      <w:r w:rsidRPr="004F581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 наличии имущества и обязательств на </w:t>
      </w:r>
      <w:proofErr w:type="spellStart"/>
      <w:r w:rsidRPr="004F5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забалансовых</w:t>
      </w:r>
      <w:proofErr w:type="spellEnd"/>
      <w:r w:rsidRPr="004F5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счетах</w:t>
      </w:r>
    </w:p>
    <w:p w:rsidR="004F581F" w:rsidRDefault="004F581F" w:rsidP="004F5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58" w:type="dxa"/>
        <w:tblInd w:w="108" w:type="dxa"/>
        <w:tblLook w:val="04A0" w:firstRow="1" w:lastRow="0" w:firstColumn="1" w:lastColumn="0" w:noHBand="0" w:noVBand="1"/>
      </w:tblPr>
      <w:tblGrid>
        <w:gridCol w:w="1679"/>
        <w:gridCol w:w="2403"/>
        <w:gridCol w:w="1056"/>
        <w:gridCol w:w="1240"/>
        <w:gridCol w:w="3618"/>
      </w:tblGrid>
      <w:tr w:rsidR="00361F75" w:rsidRPr="00361F75" w:rsidTr="00361F75">
        <w:trPr>
          <w:trHeight w:val="289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забалансового</w:t>
            </w:r>
            <w:proofErr w:type="spellEnd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забалансового</w:t>
            </w:r>
            <w:proofErr w:type="spellEnd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счета, показателя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</w:t>
            </w:r>
          </w:p>
        </w:tc>
      </w:tr>
      <w:tr w:rsidR="00361F75" w:rsidRPr="00361F75" w:rsidTr="00361F75">
        <w:trPr>
          <w:trHeight w:val="578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F75" w:rsidRPr="00361F75" w:rsidTr="00361F75">
        <w:trPr>
          <w:trHeight w:val="837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6:D6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bookmarkEnd w:id="5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полученное в пользование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AF690B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9 030 660,30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14 385 828,12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имущество полученное в безвозмездное пользование: неисключительное право пользования, оборудование, находящееся на апробации</w:t>
            </w:r>
          </w:p>
        </w:tc>
      </w:tr>
      <w:tr w:rsidR="00361F75" w:rsidRPr="00361F75" w:rsidTr="00361F75">
        <w:trPr>
          <w:trHeight w:val="1118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7:D7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bookmarkEnd w:id="6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ценности на хранении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находящееся на хранении по договору хранения и основные средства, которые не являются активами и находящиеся на согласовании об исключении из перечня особо ценного имущества</w:t>
            </w:r>
          </w:p>
        </w:tc>
      </w:tr>
      <w:tr w:rsidR="00361F75" w:rsidRPr="00361F75" w:rsidTr="00361F75">
        <w:trPr>
          <w:trHeight w:val="2025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8:D8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bookmarkEnd w:id="7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8 422,00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бланков следующие: бланки листов нетрудоспособности, бланки трудовых книжек, медицинское освидетельствование, справки доноров, справки платных услуг, топливные карты</w:t>
            </w:r>
          </w:p>
        </w:tc>
      </w:tr>
      <w:tr w:rsidR="00361F75" w:rsidRPr="00361F75" w:rsidTr="00361F75">
        <w:trPr>
          <w:trHeight w:val="2025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9:D9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bookmarkEnd w:id="8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неплатежеспособных дебиторов, 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4 068 202,47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4 068 202,47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финансового года на основании положений по учетной политики и проведенной инвентаризации производится списание задолженности дебиторов с обязательным отражением на данном счете</w:t>
            </w:r>
          </w:p>
        </w:tc>
      </w:tr>
      <w:tr w:rsidR="00361F75" w:rsidRPr="00361F75" w:rsidTr="00361F75">
        <w:trPr>
          <w:trHeight w:val="1575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A10:D10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bookmarkEnd w:id="9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457 069,61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464 510,44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Учитываются не только  запасные части но и другие расходные материалы, которые в течение года используются для обеспечения работы транспортных средств</w:t>
            </w:r>
          </w:p>
        </w:tc>
      </w:tr>
      <w:tr w:rsidR="00361F75" w:rsidRPr="00361F75" w:rsidTr="00361F75">
        <w:trPr>
          <w:trHeight w:val="435"/>
        </w:trPr>
        <w:tc>
          <w:tcPr>
            <w:tcW w:w="167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A11:D12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bookmarkEnd w:id="10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6 487 108,62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7 399 571,43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</w:tr>
      <w:tr w:rsidR="00361F75" w:rsidRPr="00361F75" w:rsidTr="00361F75">
        <w:trPr>
          <w:trHeight w:val="285"/>
        </w:trPr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гарантия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6 487 108,62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7 399 571,43</w:t>
            </w:r>
          </w:p>
        </w:tc>
        <w:tc>
          <w:tcPr>
            <w:tcW w:w="3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F75" w:rsidRPr="00361F75" w:rsidTr="00361F75">
        <w:trPr>
          <w:trHeight w:val="420"/>
        </w:trPr>
        <w:tc>
          <w:tcPr>
            <w:tcW w:w="167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A13:D16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bookmarkEnd w:id="11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денежных средств, 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1 795 126 356,89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F75" w:rsidRPr="00361F75" w:rsidTr="00361F75">
        <w:trPr>
          <w:trHeight w:val="900"/>
        </w:trPr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1 595 344 574,24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доходов за минусом налога на прибыть и НДС, возврат доходов текущего года</w:t>
            </w:r>
          </w:p>
        </w:tc>
      </w:tr>
      <w:tr w:rsidR="00361F75" w:rsidRPr="00361F75" w:rsidTr="00361F75">
        <w:trPr>
          <w:trHeight w:val="285"/>
        </w:trPr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F75" w:rsidRPr="00361F75" w:rsidTr="00361F75">
        <w:trPr>
          <w:trHeight w:val="1125"/>
        </w:trPr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199 781 782,65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</w:t>
            </w: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иторской задолженности прошлых лет, внутренние обороты по счетам, 21003, 20123,20134,20111</w:t>
            </w:r>
          </w:p>
        </w:tc>
      </w:tr>
      <w:tr w:rsidR="00361F75" w:rsidRPr="00361F75" w:rsidTr="00361F75">
        <w:trPr>
          <w:trHeight w:val="285"/>
        </w:trPr>
        <w:tc>
          <w:tcPr>
            <w:tcW w:w="167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A17:D20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bookmarkEnd w:id="12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Выбытия денежных средств, 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1 981 282 741,27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F75" w:rsidRPr="00361F75" w:rsidTr="00361F75">
        <w:trPr>
          <w:trHeight w:val="675"/>
        </w:trPr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32 969 658,51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</w:t>
            </w: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субсидий на иные цели, государственное задание</w:t>
            </w:r>
          </w:p>
        </w:tc>
      </w:tr>
      <w:tr w:rsidR="00361F75" w:rsidRPr="00361F75" w:rsidTr="00361F75">
        <w:trPr>
          <w:trHeight w:val="675"/>
        </w:trPr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1 759 067 017,01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текущего года и восстановление расходов текущего года</w:t>
            </w:r>
          </w:p>
        </w:tc>
      </w:tr>
      <w:tr w:rsidR="00361F75" w:rsidRPr="00361F75" w:rsidTr="00361F75">
        <w:trPr>
          <w:trHeight w:val="675"/>
        </w:trPr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189 246 065,75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обороты по счетам, 21003, 20123,20134,20111</w:t>
            </w:r>
          </w:p>
        </w:tc>
      </w:tr>
      <w:tr w:rsidR="00361F75" w:rsidRPr="00361F75" w:rsidTr="00361F75">
        <w:trPr>
          <w:trHeight w:val="2025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A21:D21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bookmarkEnd w:id="13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Задолженность, невостребованная кредиторами, 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493 656,37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493 656,37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финансового года на основании положений по учетной политики и проведенной инвентаризации производится списание задолженности кредиторов с обязательным отражением на данном счете</w:t>
            </w:r>
          </w:p>
        </w:tc>
      </w:tr>
      <w:tr w:rsidR="00361F75" w:rsidRPr="00361F75" w:rsidTr="00361F75">
        <w:trPr>
          <w:trHeight w:val="1275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RANGE!A22:D22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bookmarkEnd w:id="14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17 886 249,57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21 975 718,33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средствам, являющимся особо ценным имуществом присваиваются инвентарные номера</w:t>
            </w:r>
          </w:p>
        </w:tc>
      </w:tr>
      <w:tr w:rsidR="00361F75" w:rsidRPr="00361F75" w:rsidTr="00361F75">
        <w:trPr>
          <w:trHeight w:val="765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RANGE!A23:D23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bookmarkEnd w:id="15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7 902 552,00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9 639 939,77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 – стоимость, указанная в актах приема-передачи</w:t>
            </w:r>
          </w:p>
        </w:tc>
      </w:tr>
      <w:tr w:rsidR="00361F75" w:rsidRPr="00361F75" w:rsidTr="00361F75">
        <w:trPr>
          <w:trHeight w:val="765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RANGE!A24:D24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bookmarkEnd w:id="16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12 977 144,30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22 458 478,81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 – стоимость, указанная в актах приема-передачи</w:t>
            </w:r>
          </w:p>
        </w:tc>
      </w:tr>
      <w:tr w:rsidR="00361F75" w:rsidRPr="00361F75" w:rsidTr="00361F75">
        <w:trPr>
          <w:trHeight w:val="780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61F75" w:rsidRPr="00361F75" w:rsidRDefault="00361F75" w:rsidP="0036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RANGE!A25:D25"/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bookmarkEnd w:id="17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1 774 455,70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75" w:rsidRPr="00361F75" w:rsidRDefault="00361F75" w:rsidP="0036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1 656 547,20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75" w:rsidRPr="00361F75" w:rsidRDefault="00361F75" w:rsidP="0036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Учет специальной одежды, выданной сотрудникам учреждения</w:t>
            </w:r>
          </w:p>
        </w:tc>
      </w:tr>
    </w:tbl>
    <w:p w:rsidR="004F581F" w:rsidRPr="004F581F" w:rsidRDefault="004F581F" w:rsidP="004F5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1F75" w:rsidRDefault="00361F75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73C2" w:rsidRDefault="007E73C2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7E7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FA7" w:rsidRPr="00EB6FA7" w:rsidRDefault="00EB6FA7" w:rsidP="00EB6F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Пояснения к предупреждениям и ошибкам по форме 0503730 в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WEB</w:t>
      </w:r>
      <w:r w:rsidRPr="00EB6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консолидации</w:t>
      </w:r>
    </w:p>
    <w:p w:rsidR="00361F75" w:rsidRDefault="00361F75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73C2" w:rsidRDefault="007E73C2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077" w:type="dxa"/>
        <w:tblInd w:w="118" w:type="dxa"/>
        <w:tblLook w:val="04A0" w:firstRow="1" w:lastRow="0" w:firstColumn="1" w:lastColumn="0" w:noHBand="0" w:noVBand="1"/>
      </w:tblPr>
      <w:tblGrid>
        <w:gridCol w:w="1333"/>
        <w:gridCol w:w="1307"/>
        <w:gridCol w:w="1475"/>
        <w:gridCol w:w="1968"/>
        <w:gridCol w:w="1467"/>
        <w:gridCol w:w="842"/>
        <w:gridCol w:w="723"/>
        <w:gridCol w:w="1240"/>
        <w:gridCol w:w="438"/>
        <w:gridCol w:w="1240"/>
        <w:gridCol w:w="1168"/>
        <w:gridCol w:w="1876"/>
      </w:tblGrid>
      <w:tr w:rsidR="00792FA0" w:rsidRPr="00792FA0" w:rsidTr="00792FA0">
        <w:trPr>
          <w:trHeight w:val="636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Соотношение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2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Сообщение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забалансового</w:t>
            </w:r>
            <w:proofErr w:type="spellEnd"/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счета, показателя</w:t>
            </w: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Графа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Правая часть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Пояснения</w:t>
            </w:r>
          </w:p>
        </w:tc>
      </w:tr>
      <w:tr w:rsidR="00792FA0" w:rsidRPr="00792FA0" w:rsidTr="00792FA0">
        <w:trPr>
          <w:trHeight w:val="954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ф.730 и ф.730 (прошлый год)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Несоответствие показателя на начало этого года и на конец прошлого - требует пояснения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8B10E8" w:rsidP="00792FA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792FA0" w:rsidRPr="00792FA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1 687 073,55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1 675 853,55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11 220,00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Исправление ошибок прошлых лет списание основных средств стоимостью до 3000 рублей и перенос их на </w:t>
            </w:r>
            <w:proofErr w:type="spellStart"/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забалансовый</w:t>
            </w:r>
            <w:proofErr w:type="spellEnd"/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 21</w:t>
            </w:r>
          </w:p>
        </w:tc>
      </w:tr>
      <w:tr w:rsidR="00792FA0" w:rsidRPr="00792FA0" w:rsidTr="00792FA0">
        <w:trPr>
          <w:trHeight w:val="954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ф.730 и ф.730 (прошлый год)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Несоответствие показателя на начало этого года и на конец прошлого - требует пояснения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8B10E8" w:rsidP="00792FA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792FA0" w:rsidRPr="00792FA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16 199 176,02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16 197 708,37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1 467,65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FA0" w:rsidRPr="00792FA0" w:rsidTr="00792FA0">
        <w:trPr>
          <w:trHeight w:val="954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ф.730 и ф.730 (прошлый год)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Несоответствие показателя на начало этого года и на конец прошлого - требует пояснения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8B10E8" w:rsidP="00792FA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792FA0" w:rsidRPr="00792FA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17 886 249,57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17 873 561,92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12 687,65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FA0" w:rsidRPr="00792FA0" w:rsidTr="00792FA0">
        <w:trPr>
          <w:trHeight w:val="954"/>
        </w:trPr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ф.730 и ф.730 (прошлый год)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Несоответствие показателя на начало этого года и на конец прошлого - требует пояснения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8B10E8" w:rsidP="00792FA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="00792FA0" w:rsidRPr="00792FA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169 741,48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5 065 692,20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-4 895 950,72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A0" w:rsidRPr="00792FA0" w:rsidRDefault="00792FA0" w:rsidP="00792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счет 01 связано с </w:t>
            </w:r>
            <w:proofErr w:type="spellStart"/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всуплением</w:t>
            </w:r>
            <w:proofErr w:type="spellEnd"/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действие стандарта аренда, имущество полученное в пользование отражается на счете 111</w:t>
            </w:r>
          </w:p>
        </w:tc>
      </w:tr>
      <w:tr w:rsidR="00792FA0" w:rsidRPr="00792FA0" w:rsidTr="00792FA0">
        <w:trPr>
          <w:trHeight w:val="1739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ф.730 и ф.730 (прошлый год)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Несоответствие показателя на начало этого года и на конец прошлого - требует пояснения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8B10E8" w:rsidP="00792FA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="00792FA0" w:rsidRPr="00792FA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9 030 660,30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13 926 611,02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-4 895 950,72</w:t>
            </w: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0" w:rsidRPr="00792FA0" w:rsidRDefault="00792FA0" w:rsidP="00792F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2FA0" w:rsidRDefault="00792FA0" w:rsidP="0035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792FA0" w:rsidSect="007E73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2F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Расшифровка показателей, отраженных в Справка (ф.0503710) по соответствующим счетам аналитического учета.</w:t>
      </w:r>
    </w:p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67"/>
        <w:gridCol w:w="3119"/>
      </w:tblGrid>
      <w:tr w:rsidR="008A2F47" w:rsidRPr="008A2F47" w:rsidTr="004262CA">
        <w:trPr>
          <w:trHeight w:val="95"/>
        </w:trPr>
        <w:tc>
          <w:tcPr>
            <w:tcW w:w="3078" w:type="dxa"/>
            <w:vMerge w:val="restart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Код счета бюджетного учета</w:t>
            </w:r>
          </w:p>
        </w:tc>
      </w:tr>
      <w:tr w:rsidR="008A2F47" w:rsidRPr="008A2F47" w:rsidTr="004262CA">
        <w:trPr>
          <w:trHeight w:val="298"/>
        </w:trPr>
        <w:tc>
          <w:tcPr>
            <w:tcW w:w="3078" w:type="dxa"/>
            <w:vMerge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2 401 10 1</w:t>
            </w:r>
            <w:r w:rsidRPr="008A2F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9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8A2F47" w:rsidRPr="008A2F47" w:rsidTr="004262CA">
        <w:trPr>
          <w:trHeight w:val="428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Нефинансовые активы,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210500000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55 430,</w:t>
            </w: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Оприходовано материальных запасов от списания (445 241 ,12), списано материальных запасов при реализации (389 811,12)</w:t>
            </w:r>
          </w:p>
        </w:tc>
      </w:tr>
      <w:tr w:rsidR="008A2F47" w:rsidRPr="008A2F47" w:rsidTr="004262CA">
        <w:trPr>
          <w:trHeight w:val="424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 активы,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63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220900000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389 886,40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Начислены доходы от реализации (металлолом, макулатура) – 389 811,12, начислена недостача материальных запасов (75,28)</w:t>
            </w:r>
          </w:p>
        </w:tc>
      </w:tr>
      <w:tr w:rsidR="008A2F47" w:rsidRPr="008A2F47" w:rsidTr="004262CA">
        <w:trPr>
          <w:trHeight w:val="263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Обязательства,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63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2 210 06 000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-46000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расчетов с учредителем</w:t>
            </w:r>
          </w:p>
        </w:tc>
      </w:tr>
    </w:tbl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67"/>
        <w:gridCol w:w="3119"/>
      </w:tblGrid>
      <w:tr w:rsidR="008A2F47" w:rsidRPr="008A2F47" w:rsidTr="004262CA">
        <w:trPr>
          <w:trHeight w:val="95"/>
        </w:trPr>
        <w:tc>
          <w:tcPr>
            <w:tcW w:w="3078" w:type="dxa"/>
            <w:vMerge w:val="restart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Код счета бюджетного учета</w:t>
            </w:r>
          </w:p>
        </w:tc>
      </w:tr>
      <w:tr w:rsidR="008A2F47" w:rsidRPr="008A2F47" w:rsidTr="004262CA">
        <w:trPr>
          <w:trHeight w:val="298"/>
        </w:trPr>
        <w:tc>
          <w:tcPr>
            <w:tcW w:w="3078" w:type="dxa"/>
            <w:vMerge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4 401 10 1</w:t>
            </w:r>
            <w:r w:rsidRPr="008A2F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9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8A2F47" w:rsidRPr="008A2F47" w:rsidTr="004262CA">
        <w:trPr>
          <w:trHeight w:val="263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Обязательства,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63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4 210 06 000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24 588 288,19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расчетов с учредителем</w:t>
            </w:r>
          </w:p>
        </w:tc>
      </w:tr>
    </w:tbl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67"/>
        <w:gridCol w:w="3119"/>
      </w:tblGrid>
      <w:tr w:rsidR="008A2F47" w:rsidRPr="008A2F47" w:rsidTr="004262CA">
        <w:trPr>
          <w:trHeight w:val="95"/>
        </w:trPr>
        <w:tc>
          <w:tcPr>
            <w:tcW w:w="3078" w:type="dxa"/>
            <w:vMerge w:val="restart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Код счета бюджетного учета</w:t>
            </w:r>
          </w:p>
        </w:tc>
      </w:tr>
      <w:tr w:rsidR="008A2F47" w:rsidRPr="008A2F47" w:rsidTr="004262CA">
        <w:trPr>
          <w:trHeight w:val="298"/>
        </w:trPr>
        <w:tc>
          <w:tcPr>
            <w:tcW w:w="3078" w:type="dxa"/>
            <w:vMerge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7 401 10 1</w:t>
            </w:r>
            <w:r w:rsidRPr="008A2F4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9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8A2F47" w:rsidRPr="008A2F47" w:rsidTr="004262CA">
        <w:trPr>
          <w:trHeight w:val="428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Нефинансовые активы,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428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710100000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12 964 029,19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Списаны объекты основных средств с остаточной стоимостью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710500000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12 427,15 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Оприходовано материальных запасов от списания перевод из состава продуктов питания в состав прочих материальных запасов (1 133,88), списано материальных запасов с истекшим сроком годности, испорченных (13561,03)</w:t>
            </w:r>
          </w:p>
        </w:tc>
      </w:tr>
      <w:tr w:rsidR="008A2F47" w:rsidRPr="008A2F47" w:rsidTr="004262CA">
        <w:trPr>
          <w:trHeight w:val="263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Обязательства,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63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2 210 06 000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-26837944,19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расчетов с учредителем</w:t>
            </w:r>
          </w:p>
        </w:tc>
      </w:tr>
    </w:tbl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67"/>
        <w:gridCol w:w="3119"/>
      </w:tblGrid>
      <w:tr w:rsidR="008A2F47" w:rsidRPr="008A2F47" w:rsidTr="004262CA">
        <w:trPr>
          <w:trHeight w:val="95"/>
        </w:trPr>
        <w:tc>
          <w:tcPr>
            <w:tcW w:w="3078" w:type="dxa"/>
            <w:vMerge w:val="restart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Код счета бюджетного учета</w:t>
            </w:r>
          </w:p>
        </w:tc>
      </w:tr>
      <w:tr w:rsidR="008A2F47" w:rsidRPr="008A2F47" w:rsidTr="004262CA">
        <w:trPr>
          <w:trHeight w:val="298"/>
        </w:trPr>
        <w:tc>
          <w:tcPr>
            <w:tcW w:w="3078" w:type="dxa"/>
            <w:vMerge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2 401 10 189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9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8A2F47" w:rsidRPr="008A2F47" w:rsidTr="004262CA">
        <w:trPr>
          <w:trHeight w:val="428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Нефинансовые активы,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210100000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1 550 210,59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Получено безвозмездно оборудование, в том по договорам пожертвования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210500000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5 989 098,86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Получено безвозмездно, в том </w:t>
            </w: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числе по договорам пожертвования – 5 983 372,05, оприходовано неучтенных объектов – 5 726,81</w:t>
            </w:r>
          </w:p>
        </w:tc>
      </w:tr>
      <w:tr w:rsidR="008A2F47" w:rsidRPr="008A2F47" w:rsidTr="004262CA">
        <w:trPr>
          <w:trHeight w:val="424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Финансовые активы,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63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220500000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44 845 589,56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Начислены доходы по договорам пожертвования (денежные средства, услуги)</w:t>
            </w:r>
          </w:p>
        </w:tc>
      </w:tr>
    </w:tbl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67"/>
        <w:gridCol w:w="3119"/>
      </w:tblGrid>
      <w:tr w:rsidR="008A2F47" w:rsidRPr="008A2F47" w:rsidTr="004262CA">
        <w:trPr>
          <w:trHeight w:val="95"/>
        </w:trPr>
        <w:tc>
          <w:tcPr>
            <w:tcW w:w="3078" w:type="dxa"/>
            <w:vMerge w:val="restart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Код счета бюджетного учета</w:t>
            </w:r>
          </w:p>
        </w:tc>
      </w:tr>
      <w:tr w:rsidR="008A2F47" w:rsidRPr="008A2F47" w:rsidTr="004262CA">
        <w:trPr>
          <w:trHeight w:val="298"/>
        </w:trPr>
        <w:tc>
          <w:tcPr>
            <w:tcW w:w="3078" w:type="dxa"/>
            <w:vMerge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4 401 10 189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9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8A2F47" w:rsidRPr="008A2F47" w:rsidTr="004262CA">
        <w:trPr>
          <w:trHeight w:val="428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Нефинансовые активы,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410100000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297 638,34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Получено безвозмездно по распоряжению ДИЗО ЯО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410400000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-297638,34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На полученное имущество по распоряжению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410300000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28 182 619,77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Суммы по дебету и кредиту – разделение земельных участков, выделение из одного участка двух</w:t>
            </w:r>
          </w:p>
        </w:tc>
      </w:tr>
    </w:tbl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67"/>
        <w:gridCol w:w="3119"/>
      </w:tblGrid>
      <w:tr w:rsidR="008A2F47" w:rsidRPr="008A2F47" w:rsidTr="004262CA">
        <w:trPr>
          <w:trHeight w:val="95"/>
        </w:trPr>
        <w:tc>
          <w:tcPr>
            <w:tcW w:w="3078" w:type="dxa"/>
            <w:vMerge w:val="restart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Код счета бюджетного учета</w:t>
            </w:r>
          </w:p>
        </w:tc>
      </w:tr>
      <w:tr w:rsidR="008A2F47" w:rsidRPr="008A2F47" w:rsidTr="004262CA">
        <w:trPr>
          <w:trHeight w:val="298"/>
        </w:trPr>
        <w:tc>
          <w:tcPr>
            <w:tcW w:w="3078" w:type="dxa"/>
            <w:vMerge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7 401 10 189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9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8A2F47" w:rsidRPr="008A2F47" w:rsidTr="004262CA">
        <w:trPr>
          <w:trHeight w:val="428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Нефинансовые активы,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710500000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44 172 072,84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43 553 974,36</w:t>
            </w:r>
            <w:r w:rsidRPr="008A2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– получено безвозмездно кровь, 618 098,48 – получено безвозмездно вакцины</w:t>
            </w:r>
          </w:p>
        </w:tc>
      </w:tr>
      <w:tr w:rsidR="008A2F47" w:rsidRPr="008A2F47" w:rsidTr="004262CA">
        <w:trPr>
          <w:trHeight w:val="424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 активы,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63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720500000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9 385 456,55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Начислены доходы по средствам нормированного страхового запаса</w:t>
            </w:r>
          </w:p>
        </w:tc>
      </w:tr>
    </w:tbl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267"/>
        <w:gridCol w:w="3119"/>
      </w:tblGrid>
      <w:tr w:rsidR="008A2F47" w:rsidRPr="008A2F47" w:rsidTr="004262CA">
        <w:trPr>
          <w:trHeight w:val="95"/>
        </w:trPr>
        <w:tc>
          <w:tcPr>
            <w:tcW w:w="3078" w:type="dxa"/>
            <w:vMerge w:val="restart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Корреспондирующий счет</w:t>
            </w:r>
          </w:p>
        </w:tc>
        <w:tc>
          <w:tcPr>
            <w:tcW w:w="6386" w:type="dxa"/>
            <w:gridSpan w:val="2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Код счета бюджетного учета</w:t>
            </w:r>
          </w:p>
        </w:tc>
      </w:tr>
      <w:tr w:rsidR="008A2F47" w:rsidRPr="008A2F47" w:rsidTr="004262CA">
        <w:trPr>
          <w:trHeight w:val="298"/>
        </w:trPr>
        <w:tc>
          <w:tcPr>
            <w:tcW w:w="3078" w:type="dxa"/>
            <w:vMerge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7 401 20 273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причина</w:t>
            </w: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8"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09" w:hanging="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right="-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F4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8A2F47" w:rsidRPr="008A2F47" w:rsidTr="004262CA">
        <w:trPr>
          <w:trHeight w:val="428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Нефинансовые активы, всего,</w:t>
            </w:r>
          </w:p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счетам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2F47" w:rsidRPr="008A2F47" w:rsidTr="004262CA">
        <w:trPr>
          <w:trHeight w:val="219"/>
        </w:trPr>
        <w:tc>
          <w:tcPr>
            <w:tcW w:w="3078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710500000</w:t>
            </w:r>
          </w:p>
        </w:tc>
        <w:tc>
          <w:tcPr>
            <w:tcW w:w="3267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2279,70</w:t>
            </w:r>
          </w:p>
        </w:tc>
        <w:tc>
          <w:tcPr>
            <w:tcW w:w="3119" w:type="dxa"/>
            <w:shd w:val="clear" w:color="auto" w:fill="auto"/>
          </w:tcPr>
          <w:p w:rsidR="008A2F47" w:rsidRPr="008A2F47" w:rsidRDefault="008A2F47" w:rsidP="008A2F4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F47">
              <w:rPr>
                <w:rFonts w:ascii="Times New Roman" w:eastAsia="Calibri" w:hAnsi="Times New Roman" w:cs="Times New Roman"/>
                <w:sz w:val="28"/>
                <w:szCs w:val="28"/>
              </w:rPr>
              <w:t>Списание по причине порчи</w:t>
            </w:r>
          </w:p>
        </w:tc>
      </w:tr>
    </w:tbl>
    <w:p w:rsidR="008A2F47" w:rsidRPr="008A2F47" w:rsidRDefault="008A2F47" w:rsidP="008A2F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2F47" w:rsidRDefault="008A2F47" w:rsidP="00D60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506F1" w:rsidRPr="00DD0BEF" w:rsidRDefault="003506F1" w:rsidP="00D60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E32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Отчет о финансовых результатах деятельности учреждения» (ф.0503721).</w:t>
      </w:r>
    </w:p>
    <w:p w:rsidR="00361F75" w:rsidRDefault="00361F75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7C5F" w:rsidRDefault="00340291" w:rsidP="00C87C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291">
        <w:rPr>
          <w:noProof/>
          <w:lang w:eastAsia="ru-RU"/>
        </w:rPr>
        <w:drawing>
          <wp:inline distT="0" distB="0" distL="0" distR="0">
            <wp:extent cx="6248400" cy="278103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97" cy="278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75" w:rsidRDefault="00361F75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1F75" w:rsidRDefault="00361F75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1F75" w:rsidRPr="00361F75" w:rsidRDefault="00B31C1A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аналитики 120</w:t>
      </w:r>
      <w:r w:rsidR="00361F75" w:rsidRPr="00361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«Доходы от собственности»</w:t>
      </w:r>
    </w:p>
    <w:p w:rsidR="00361F75" w:rsidRPr="00A35F1D" w:rsidRDefault="00361F75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6 «Приносящая доход деятельность»</w:t>
      </w:r>
      <w:r w:rsidR="00B3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</w:t>
      </w:r>
      <w:r w:rsidRPr="003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суммы, </w:t>
      </w: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от сдачи имущества в </w:t>
      </w:r>
      <w:r w:rsidR="00B31C1A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операционную </w:t>
      </w:r>
      <w:r w:rsidR="007975FC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4</w:t>
      </w:r>
      <w:r w:rsidR="00B31C1A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207 701,27</w:t>
      </w: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31C1A" w:rsidRPr="00A35F1D" w:rsidRDefault="00B31C1A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коду аналитики 130 «Доходы от оказания платных услуг (работ), компенсаций затрат»  </w:t>
      </w:r>
    </w:p>
    <w:p w:rsidR="00361F75" w:rsidRPr="00A35F1D" w:rsidRDefault="00B31C1A" w:rsidP="00B31C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361F75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.6 «Приносящая доход деятельность»:</w:t>
      </w:r>
    </w:p>
    <w:p w:rsidR="00361F75" w:rsidRPr="00A35F1D" w:rsidRDefault="00361F75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-начисленные суммы контрагентам за оказанные </w:t>
      </w:r>
      <w:r w:rsidR="007975FC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медицинские</w:t>
      </w: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 w:rsidR="00A35F1D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95 699 322,32</w:t>
      </w: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361F75" w:rsidRPr="00A35F1D" w:rsidRDefault="00361F75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-начисленные суммы, по счетам страховым компаниям в рамках выполнения программы государственных гарантий   </w:t>
      </w:r>
      <w:r w:rsidR="00A35F1D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1 226 159 220,67 </w:t>
      </w: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361F75" w:rsidRPr="00A35F1D" w:rsidRDefault="00361F75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</w:t>
      </w:r>
      <w:r w:rsidR="007975FC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18</w:t>
      </w:r>
      <w:r w:rsidR="00A35F1D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304,08</w:t>
      </w: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61F75" w:rsidRPr="00A35F1D" w:rsidRDefault="00361F75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-компенсации (трудовые книжки, коммунальные услуги и др.)  </w:t>
      </w:r>
      <w:r w:rsidR="00340291" w:rsidRPr="00340291">
        <w:rPr>
          <w:rFonts w:ascii="Times New Roman" w:eastAsia="Times New Roman" w:hAnsi="Times New Roman" w:cs="Times New Roman"/>
          <w:sz w:val="28"/>
          <w:szCs w:val="28"/>
          <w:lang w:eastAsia="ru-RU"/>
        </w:rPr>
        <w:t>3 480 901,34</w:t>
      </w:r>
      <w:r w:rsidRPr="003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D011A" w:rsidRDefault="00361F75" w:rsidP="009D0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-доходы по общежитию        </w:t>
      </w:r>
      <w:r w:rsidR="00A35F1D"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5 479 905,68 </w:t>
      </w:r>
      <w:r w:rsidRPr="00A35F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9D011A" w:rsidRPr="009D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11A" w:rsidRPr="00361F75" w:rsidRDefault="009D011A" w:rsidP="009D0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начислена компенсация расходов мероприятий </w:t>
      </w:r>
      <w:r w:rsidRPr="00C8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предупредительных мер по сокращению производственного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ФСС – 232425,93 руб.</w:t>
      </w:r>
    </w:p>
    <w:p w:rsidR="00B31C1A" w:rsidRDefault="00B31C1A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5 «Деятельность по государственному заданию»</w:t>
      </w:r>
    </w:p>
    <w:p w:rsidR="00B31C1A" w:rsidRDefault="00B31C1A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начисленные доходы по субсидии на государственное задание 229 97</w:t>
      </w:r>
      <w:r w:rsidR="00C87C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7C5F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,80 руб.</w:t>
      </w:r>
      <w:r w:rsidR="00C8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(230724483 субсидия на 2018 год – 750147,2)</w:t>
      </w:r>
    </w:p>
    <w:p w:rsidR="00361F75" w:rsidRPr="00361F75" w:rsidRDefault="00B31C1A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коду аналитики 140 «Штрафы, пени, неустойки, возмещение ущерба» </w:t>
      </w:r>
    </w:p>
    <w:p w:rsidR="00361F75" w:rsidRPr="00361F75" w:rsidRDefault="00361F75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Гр.6 «Приносящая доход деятельность»:</w:t>
      </w:r>
    </w:p>
    <w:p w:rsidR="00361F75" w:rsidRDefault="00361F75" w:rsidP="00361F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-штрафные санкции, </w:t>
      </w:r>
      <w:r w:rsidR="00B3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отнесенные на доходы текущего года </w:t>
      </w:r>
      <w:r w:rsidRPr="003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от контрагентов за просрочку исполнения контрактов</w:t>
      </w:r>
      <w:r w:rsidR="00B3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присужденные судом –</w:t>
      </w:r>
      <w:r w:rsidRPr="003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A">
        <w:rPr>
          <w:rFonts w:ascii="Times New Roman" w:eastAsia="Times New Roman" w:hAnsi="Times New Roman" w:cs="Times New Roman"/>
          <w:sz w:val="28"/>
          <w:szCs w:val="28"/>
          <w:lang w:eastAsia="ru-RU"/>
        </w:rPr>
        <w:t>1 143 500,</w:t>
      </w:r>
      <w:r w:rsidR="00797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</w:t>
      </w:r>
      <w:proofErr w:type="gramStart"/>
      <w:r w:rsidR="007975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руб..</w:t>
      </w:r>
      <w:proofErr w:type="gramEnd"/>
    </w:p>
    <w:p w:rsidR="00B31C1A" w:rsidRDefault="00B31C1A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аналитики 170 «Доходы от операций с активами»</w:t>
      </w:r>
      <w:r w:rsidR="00F62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отражаются </w:t>
      </w:r>
      <w:r w:rsidR="00797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начисленные доходы</w:t>
      </w:r>
      <w:r w:rsidR="00F62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всем аналитическим кодам КОСГУ по доходам, которые включаются в группу 170.</w:t>
      </w:r>
    </w:p>
    <w:p w:rsidR="00F62089" w:rsidRPr="00F62089" w:rsidRDefault="00F62089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коду аналитики 172 «Доходы от реализации активов» </w:t>
      </w:r>
      <w:r w:rsidRPr="00F6208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формирования показателей отчетности за 2018 год отражаются показатели по изменению расчетов с учредителем в части недвижимого и особо ценного движимого имущества в корреспонденции со счетом 0 210 06 000.</w:t>
      </w:r>
    </w:p>
    <w:p w:rsidR="00F62089" w:rsidRPr="00DD0BEF" w:rsidRDefault="00F62089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коду аналитики 172 «Доходы от реализации нефинансовых активов» </w:t>
      </w:r>
      <w:r w:rsidRPr="00DD0B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гр.6 «Приносящая доход деятельность» отражаются следующие операции:</w:t>
      </w:r>
    </w:p>
    <w:p w:rsidR="00F62089" w:rsidRPr="00DD0BEF" w:rsidRDefault="00F62089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-уничтожение медикаментов </w:t>
      </w:r>
      <w:r w:rsidR="007975FC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истекшим</w:t>
      </w: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сроком </w:t>
      </w:r>
      <w:r w:rsidR="007975FC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годности «</w:t>
      </w: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F4674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12 351,8</w:t>
      </w:r>
      <w:r w:rsidR="00A96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DD0BEF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</w:t>
      </w:r>
    </w:p>
    <w:p w:rsidR="00F62089" w:rsidRPr="00DD0BEF" w:rsidRDefault="00F62089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-списание недостач по продуктам </w:t>
      </w:r>
      <w:r w:rsidR="00331113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питания «</w:t>
      </w:r>
      <w:r w:rsidR="00DD0BEF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4674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75,</w:t>
      </w:r>
      <w:r w:rsidR="00331113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28» руб.</w:t>
      </w:r>
    </w:p>
    <w:p w:rsidR="00F62089" w:rsidRPr="00DD0BEF" w:rsidRDefault="00F62089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реализация </w:t>
      </w:r>
      <w:r w:rsidR="00331113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отходов «</w:t>
      </w:r>
      <w:r w:rsidR="00DD0BEF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FF4674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389 811,</w:t>
      </w:r>
      <w:r w:rsidR="00331113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12» руб.</w:t>
      </w: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2089" w:rsidRDefault="00F62089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списание основных </w:t>
      </w:r>
      <w:r w:rsidR="00331113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 -</w:t>
      </w:r>
      <w:r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0BEF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«-</w:t>
      </w:r>
      <w:r w:rsidR="00FF4674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12 964 029,</w:t>
      </w:r>
      <w:r w:rsidR="00331113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19» руб.</w:t>
      </w:r>
      <w:r w:rsidR="00FF4674" w:rsidRPr="00DD0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том</w:t>
      </w:r>
      <w:r w:rsidR="00FF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числе списание объекта незавершенного строительства (блок №9) – 12 959 712,85 руб.</w:t>
      </w:r>
    </w:p>
    <w:p w:rsidR="00DD0BEF" w:rsidRDefault="00DD0BEF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оприходовано отходов (лом) – «+55 430,00» руб.</w:t>
      </w:r>
    </w:p>
    <w:p w:rsidR="00DD0BEF" w:rsidRDefault="00DD0BEF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списана недостача – «-75,28» руб.</w:t>
      </w:r>
    </w:p>
    <w:p w:rsidR="00DD0BEF" w:rsidRDefault="004E0245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коду аналитики 189 «Иные трансферты» </w:t>
      </w:r>
      <w:r w:rsidRPr="004E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гр.6 «Приносящая доход деятельность»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0BEF" w:rsidRPr="00DD0BEF" w:rsidRDefault="004E0245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денежных средств, поступивших в качестве пожертвования в кассу учреждения и на лицевой счет</w:t>
      </w:r>
      <w:r w:rsidR="00DD0BEF" w:rsidRPr="00DD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418 200 руб.</w:t>
      </w:r>
    </w:p>
    <w:p w:rsidR="00F62089" w:rsidRPr="00DD0BEF" w:rsidRDefault="00DD0BEF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из нормированного страхового запаса – 9 385 456,55 руб</w:t>
      </w:r>
      <w:r w:rsidR="004E0245" w:rsidRPr="00DD0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245" w:rsidRDefault="004E0245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245" w:rsidRDefault="004E0245" w:rsidP="00F620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аналитики 189 «Иные прочие доходы»</w:t>
      </w:r>
      <w:r w:rsidRPr="004E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гр.6 «Приносящая доход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245" w:rsidRPr="00074C07" w:rsidRDefault="004E0245" w:rsidP="004E02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-получены безвозмездно кровь и ее компоненты </w:t>
      </w:r>
      <w:r w:rsidR="00DD0BEF"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43 553 974,36</w:t>
      </w: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</w:p>
    <w:p w:rsidR="004E0245" w:rsidRPr="00074C07" w:rsidRDefault="004E0245" w:rsidP="004E02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-получено по договорам пожертвования медицинские расходные материалы на сумму </w:t>
      </w:r>
      <w:r w:rsidR="00DD0BEF"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5 585 275,73</w:t>
      </w: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руб.;</w:t>
      </w:r>
    </w:p>
    <w:p w:rsidR="004E0245" w:rsidRPr="00074C07" w:rsidRDefault="004E0245" w:rsidP="004E02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-получены по договорам пожертвования мебель, оборудование, медицинские </w:t>
      </w:r>
      <w:r w:rsidR="007975FC"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приборы и</w:t>
      </w: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прочие основные средства</w:t>
      </w:r>
      <w:r w:rsidR="00DD0BEF"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строительные материалы</w:t>
      </w: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сумму </w:t>
      </w:r>
      <w:r w:rsidR="00D03034"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2 566 405,39</w:t>
      </w: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руб.;</w:t>
      </w:r>
    </w:p>
    <w:p w:rsidR="004E0245" w:rsidRPr="00074C07" w:rsidRDefault="004E0245" w:rsidP="004E02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7975FC"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оприходованы излишки</w:t>
      </w: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3034"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(продукты питания)</w:t>
      </w: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3034"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5 726,81</w:t>
      </w: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руб.;</w:t>
      </w:r>
    </w:p>
    <w:p w:rsidR="00D03034" w:rsidRDefault="00074C07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пожертвование в виде услуг по ремонту гематологического </w:t>
      </w:r>
      <w:r w:rsidR="007975FC"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отделения -</w:t>
      </w:r>
      <w:r w:rsidRPr="00074C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35 828 717,16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руб.</w:t>
      </w:r>
      <w:r w:rsidR="00375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75AEF" w:rsidRDefault="00375AEF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5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пожертвование в виде услуг по ремонту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нефрологического</w:t>
      </w:r>
      <w:proofErr w:type="spellEnd"/>
      <w:r w:rsidRPr="00375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375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8 598 672,40</w:t>
      </w:r>
      <w:r w:rsidRPr="00375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75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D03034" w:rsidRPr="00074C07" w:rsidRDefault="00D03034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 в строку отчета «Прочие доходы» по коду аналитики 180 включены доходы по КОСГУ 182 – доходы</w:t>
      </w:r>
      <w:r w:rsidR="00074C07" w:rsidRPr="00074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использования учреждением имущества по</w:t>
      </w:r>
      <w:r w:rsidRPr="00074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договор</w:t>
      </w:r>
      <w:r w:rsidR="00074C07" w:rsidRPr="00074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</w:t>
      </w:r>
      <w:r w:rsidRPr="00074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льготной аренды (безвозмездного пользования</w:t>
      </w:r>
      <w:r w:rsidR="00A96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2868,00</w:t>
      </w:r>
      <w:r w:rsidRPr="00074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074C07" w:rsidRPr="00074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66843" w:rsidRDefault="00166843" w:rsidP="001668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843">
        <w:rPr>
          <w:noProof/>
          <w:lang w:eastAsia="ru-RU"/>
        </w:rPr>
        <w:drawing>
          <wp:inline distT="0" distB="0" distL="0" distR="0">
            <wp:extent cx="6353175" cy="2505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621" cy="250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43" w:rsidRDefault="00166843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4BE9" w:rsidRDefault="00334BE9" w:rsidP="0033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аналитики 242 «Безвозмездные перечисления организациям, за исключением государственных и муниципальных организаций»</w:t>
      </w:r>
      <w:r w:rsidRPr="003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2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гр.6 «Приносящая доход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сумма начисленных расходов при передаче имущества </w:t>
      </w:r>
      <w:r w:rsid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льготной аренды (безвозмездное пользование) – стороной по договору является Местная религиозная организация православный Приход Ильинского храма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Ярославского муниципального района Ярославской Епархии Русской Православной Церкви.</w:t>
      </w:r>
    </w:p>
    <w:p w:rsidR="00334BE9" w:rsidRDefault="00334BE9" w:rsidP="0033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843" w:rsidRPr="00502DC8" w:rsidRDefault="00334BE9" w:rsidP="0033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аналитики 262 «Пособия по социальной помощи населению»</w:t>
      </w:r>
      <w:r w:rsidRPr="0050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гр.6 «Приносящая доход деятельность» отражается сумма начисленных расходов </w:t>
      </w:r>
      <w:r w:rsidR="00502DC8" w:rsidRPr="00502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к пенсии пенсионерам, бывшим работникам учреждения, ушедшим на инвалидность в трудоспособном возрасте (норма коллективного договора).</w:t>
      </w:r>
    </w:p>
    <w:p w:rsidR="00334BE9" w:rsidRPr="00334BE9" w:rsidRDefault="00334BE9" w:rsidP="0033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C688F" w:rsidRPr="00074C07" w:rsidRDefault="00334BE9" w:rsidP="0033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аналитики 263 «</w:t>
      </w:r>
      <w:r w:rsidR="00502DC8" w:rsidRPr="0007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Пенсии, пособия, выплачиваемые организациями сектора государственного управления</w:t>
      </w:r>
      <w:r w:rsidRPr="0007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88F" w:rsidRPr="00074C07" w:rsidRDefault="008C688F" w:rsidP="0033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88F" w:rsidRDefault="00334BE9" w:rsidP="0033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гр.6 «Приносящая доход деятельность» отражается сумма начисленных расходов</w:t>
      </w:r>
      <w:r w:rsidR="00502DC8" w:rsidRP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выплате пособий по временной нетрудоспособности уволенным работникам, оплата</w:t>
      </w:r>
      <w:r w:rsidR="0050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ритуальных услуг</w:t>
      </w:r>
      <w:r w:rsidR="00D0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смерти работника (основание: коллективный договор и решение экономического совета). </w:t>
      </w:r>
    </w:p>
    <w:p w:rsidR="00D03034" w:rsidRDefault="00D03034" w:rsidP="0033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BE9" w:rsidRPr="00334BE9" w:rsidRDefault="008C688F" w:rsidP="00334B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аналитики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8C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03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расходы</w:t>
      </w:r>
      <w:r w:rsidRPr="008C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C688F" w:rsidRPr="00074C07" w:rsidRDefault="008C688F" w:rsidP="008C68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4 «Деятельность с целевыми средствами»</w:t>
      </w:r>
    </w:p>
    <w:p w:rsidR="008C688F" w:rsidRPr="00074C07" w:rsidRDefault="005B3B11" w:rsidP="00074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296 - </w:t>
      </w:r>
      <w:r w:rsid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074C07" w:rsidRP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бывшим работникам к Дню пожилого </w:t>
      </w:r>
      <w:r w:rsidR="007975FC" w:rsidRP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7975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Губернатора Ярославской области от 2 ноября 2010 года №6 «Об установлении выплат к международному дню пожилых людей»</w:t>
      </w:r>
    </w:p>
    <w:p w:rsidR="008C688F" w:rsidRPr="00074C07" w:rsidRDefault="008C688F" w:rsidP="008C68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5 «Деятельность по государственному заданию»</w:t>
      </w:r>
    </w:p>
    <w:p w:rsidR="005B3B11" w:rsidRDefault="005B3B11" w:rsidP="00074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291 - </w:t>
      </w:r>
      <w:r w:rsidR="00074C07" w:rsidRP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уплату земельного налога </w:t>
      </w:r>
      <w:r w:rsid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4C07" w:rsidRP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>385 303,00</w:t>
      </w:r>
      <w:r w:rsid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074C07" w:rsidRP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налога на имущество </w:t>
      </w:r>
      <w:r w:rsid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4C07" w:rsidRPr="00074C07">
        <w:rPr>
          <w:rFonts w:ascii="Times New Roman" w:eastAsia="Times New Roman" w:hAnsi="Times New Roman" w:cs="Times New Roman"/>
          <w:sz w:val="28"/>
          <w:szCs w:val="28"/>
          <w:lang w:eastAsia="ru-RU"/>
        </w:rPr>
        <w:t>745 102,00</w:t>
      </w:r>
      <w:r w:rsid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руб.), </w:t>
      </w:r>
    </w:p>
    <w:p w:rsidR="00074C07" w:rsidRPr="00074C07" w:rsidRDefault="005B3B11" w:rsidP="00074C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296- </w:t>
      </w:r>
      <w:r w:rsid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>152,29 руб. – оплата в пользу сотрудника на основании с</w:t>
      </w:r>
      <w:r w:rsidR="005B6EA0" w:rsidRP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6EA0" w:rsidRP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</w:t>
      </w:r>
      <w:r w:rsid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</w:t>
      </w:r>
      <w:r w:rsidR="005B6EA0" w:rsidRP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5B6EA0" w:rsidRP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атериальная ответственность работодателя за задержку выплаты заработной платы и других выплат, причитающихся работнику</w:t>
      </w:r>
      <w:r w:rsidR="005B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88F" w:rsidRPr="00BF4F82" w:rsidRDefault="008C688F" w:rsidP="008C68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гр.6 «Приносящая доход деятельность» отражается сумма начисленных расходов</w:t>
      </w:r>
    </w:p>
    <w:p w:rsidR="004A2666" w:rsidRDefault="005B3B11" w:rsidP="004A2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 – уплата налога на имущество и земельного налога – 15 866 207,70 руб.</w:t>
      </w:r>
    </w:p>
    <w:p w:rsidR="005B3B11" w:rsidRDefault="005B3B11" w:rsidP="004A2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 – уплата прочих налогов и сборов, государственных пошлин, транспортный налог – 131 526,89 руб.</w:t>
      </w:r>
    </w:p>
    <w:p w:rsidR="005B3B11" w:rsidRDefault="005B3B11" w:rsidP="004A2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292 – штрафы за нарушение законодательства о налогах, сборах, законодательства о страховых взносах – 28 853,55 руб.</w:t>
      </w:r>
    </w:p>
    <w:p w:rsidR="005B3B11" w:rsidRDefault="005B3B11" w:rsidP="004A2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293 – штрафы за нарушение законодательства о закупках и нарушения условий контрактов (договоров) – 561 473,00 руб.</w:t>
      </w:r>
    </w:p>
    <w:p w:rsidR="005B3B11" w:rsidRDefault="005B3B11" w:rsidP="004A2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295 – другие экономические санкции (штрафы за нарушение ПДД, штрафы по проверке ТФОМС и страховых компаний, штрафы в ПФР,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1 016 539,16 руб.</w:t>
      </w:r>
    </w:p>
    <w:p w:rsidR="005B3B11" w:rsidRDefault="005B3B11" w:rsidP="004A26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 – иные выплаты текущего характера (отчисления профкому 0,3% от доходов по предпринимательской деятельности, приобретение детских новогодних подарков, возмещение госпошлины контрагентам по решению</w:t>
      </w:r>
      <w:r w:rsidR="00BF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суда, расходы на организацию мероприятий к юбилею больницы для </w:t>
      </w:r>
      <w:r w:rsidR="00BF4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ветеранов учреждения и другие аналогичные расходы) 787 621,</w:t>
      </w:r>
      <w:r w:rsidR="00C34C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F82">
        <w:rPr>
          <w:rFonts w:ascii="Times New Roman" w:eastAsia="Times New Roman" w:hAnsi="Times New Roman" w:cs="Times New Roman"/>
          <w:sz w:val="28"/>
          <w:szCs w:val="28"/>
          <w:lang w:eastAsia="ru-RU"/>
        </w:rPr>
        <w:t>7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843" w:rsidRDefault="00166843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73C2" w:rsidRPr="004A2666" w:rsidRDefault="007E73C2" w:rsidP="007E73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коду аналитики 273 «Чрезвычайные операции с активами»</w:t>
      </w:r>
      <w:r w:rsidRPr="004A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3C2" w:rsidRPr="004A2666" w:rsidRDefault="007E73C2" w:rsidP="007E73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гр.6 «Приносящая доход деятельность» отражается сумма начисленных расходов </w:t>
      </w:r>
      <w:r w:rsidR="004A2666" w:rsidRPr="004A26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списаны продукты питания по причине порчи согласно акту комиссии по поступлению и выбытию активов.</w:t>
      </w:r>
    </w:p>
    <w:p w:rsidR="005B6EA0" w:rsidRDefault="005B6EA0" w:rsidP="005B6E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88F" w:rsidRPr="00E35929" w:rsidRDefault="001D4309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Показатели </w:t>
      </w:r>
      <w:r w:rsidR="008C688F" w:rsidRPr="00E3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разрезе КОСГУ </w:t>
      </w:r>
      <w:r w:rsidRPr="00E3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8C688F" w:rsidRPr="00E3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следующим </w:t>
      </w:r>
      <w:r w:rsidRPr="00E3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строкам</w:t>
      </w:r>
      <w:r w:rsidR="00676CA3" w:rsidRPr="00E3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формы 0503721</w:t>
      </w:r>
      <w:r w:rsidR="008C688F" w:rsidRPr="00E3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C688F" w:rsidRPr="00E35929" w:rsidRDefault="008C688F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73C2" w:rsidRPr="00E35929" w:rsidRDefault="001D4309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«Доходы будущих периодов»</w:t>
      </w:r>
      <w:r w:rsidR="007E73C2" w:rsidRPr="00E35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31113" w:rsidRPr="00E35929" w:rsidRDefault="00331113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410"/>
      </w:tblGrid>
      <w:tr w:rsidR="007E73C2" w:rsidRPr="00E35929" w:rsidTr="007E73C2">
        <w:tc>
          <w:tcPr>
            <w:tcW w:w="4077" w:type="dxa"/>
          </w:tcPr>
          <w:p w:rsidR="00331113" w:rsidRPr="00E35929" w:rsidRDefault="00331113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3C2" w:rsidRPr="00E35929" w:rsidRDefault="007E73C2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410" w:type="dxa"/>
          </w:tcPr>
          <w:p w:rsidR="007E73C2" w:rsidRPr="00E35929" w:rsidRDefault="007E73C2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3C2" w:rsidRPr="00E35929" w:rsidTr="007E73C2">
        <w:tc>
          <w:tcPr>
            <w:tcW w:w="4077" w:type="dxa"/>
          </w:tcPr>
          <w:p w:rsidR="007E73C2" w:rsidRPr="00E35929" w:rsidRDefault="00E35929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410" w:type="dxa"/>
          </w:tcPr>
          <w:p w:rsidR="007E73C2" w:rsidRPr="00E35929" w:rsidRDefault="00E35929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-893 601,74</w:t>
            </w:r>
          </w:p>
        </w:tc>
      </w:tr>
      <w:tr w:rsidR="007E73C2" w:rsidRPr="00E35929" w:rsidTr="007E73C2">
        <w:tc>
          <w:tcPr>
            <w:tcW w:w="4077" w:type="dxa"/>
          </w:tcPr>
          <w:p w:rsidR="007E73C2" w:rsidRPr="00E35929" w:rsidRDefault="00E35929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410" w:type="dxa"/>
          </w:tcPr>
          <w:p w:rsidR="007E73C2" w:rsidRPr="00E35929" w:rsidRDefault="00E35929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-5 712 570,01</w:t>
            </w:r>
          </w:p>
        </w:tc>
      </w:tr>
      <w:tr w:rsidR="007E73C2" w:rsidRPr="00E35929" w:rsidTr="007E73C2">
        <w:tc>
          <w:tcPr>
            <w:tcW w:w="4077" w:type="dxa"/>
          </w:tcPr>
          <w:p w:rsidR="007E73C2" w:rsidRPr="00E35929" w:rsidRDefault="00E35929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410" w:type="dxa"/>
          </w:tcPr>
          <w:p w:rsidR="007E73C2" w:rsidRPr="00E35929" w:rsidRDefault="00E35929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-1 263,00</w:t>
            </w:r>
          </w:p>
        </w:tc>
      </w:tr>
      <w:tr w:rsidR="00E35929" w:rsidRPr="00E35929" w:rsidTr="007E73C2">
        <w:tc>
          <w:tcPr>
            <w:tcW w:w="4077" w:type="dxa"/>
          </w:tcPr>
          <w:p w:rsidR="00E35929" w:rsidRPr="00E35929" w:rsidRDefault="00E35929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E35929" w:rsidRPr="00E35929" w:rsidRDefault="00E35929" w:rsidP="007E73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-6 607 434,75</w:t>
            </w:r>
          </w:p>
        </w:tc>
      </w:tr>
    </w:tbl>
    <w:p w:rsidR="00E35929" w:rsidRDefault="00E35929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8C688F" w:rsidRPr="00D60C9B" w:rsidRDefault="00E35929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4309" w:rsidRPr="00D60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«Расходы будущих периодов»  </w:t>
      </w:r>
    </w:p>
    <w:p w:rsidR="00331113" w:rsidRPr="00D60C9B" w:rsidRDefault="00331113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410"/>
      </w:tblGrid>
      <w:tr w:rsidR="007E73C2" w:rsidRPr="00D60C9B" w:rsidTr="00FF4674">
        <w:tc>
          <w:tcPr>
            <w:tcW w:w="4077" w:type="dxa"/>
          </w:tcPr>
          <w:p w:rsidR="007E73C2" w:rsidRPr="00D60C9B" w:rsidRDefault="007E73C2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410" w:type="dxa"/>
          </w:tcPr>
          <w:p w:rsidR="007E73C2" w:rsidRPr="00D60C9B" w:rsidRDefault="007E73C2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3C2" w:rsidRPr="00D60C9B" w:rsidTr="00FF4674">
        <w:tc>
          <w:tcPr>
            <w:tcW w:w="4077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410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82 244,84</w:t>
            </w:r>
          </w:p>
        </w:tc>
      </w:tr>
      <w:tr w:rsidR="007E73C2" w:rsidRPr="00D60C9B" w:rsidTr="00FF4674">
        <w:tc>
          <w:tcPr>
            <w:tcW w:w="4077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410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24 822,5</w:t>
            </w:r>
          </w:p>
        </w:tc>
      </w:tr>
      <w:tr w:rsidR="007E73C2" w:rsidRPr="00D60C9B" w:rsidTr="00FF4674">
        <w:tc>
          <w:tcPr>
            <w:tcW w:w="4077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410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35 530,24</w:t>
            </w:r>
          </w:p>
        </w:tc>
      </w:tr>
      <w:tr w:rsidR="00D60C9B" w:rsidRPr="00D60C9B" w:rsidTr="00FF4674">
        <w:tc>
          <w:tcPr>
            <w:tcW w:w="4077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410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68 456,11</w:t>
            </w:r>
          </w:p>
        </w:tc>
      </w:tr>
      <w:tr w:rsidR="00D60C9B" w:rsidRPr="00D60C9B" w:rsidTr="00FF4674">
        <w:tc>
          <w:tcPr>
            <w:tcW w:w="4077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410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- 18 702,07</w:t>
            </w:r>
          </w:p>
        </w:tc>
      </w:tr>
      <w:tr w:rsidR="00D60C9B" w:rsidRPr="00D60C9B" w:rsidTr="00FF4674">
        <w:tc>
          <w:tcPr>
            <w:tcW w:w="4077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192 351,62</w:t>
            </w:r>
          </w:p>
        </w:tc>
      </w:tr>
    </w:tbl>
    <w:p w:rsidR="007E73C2" w:rsidRPr="00676CA3" w:rsidRDefault="007E73C2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7E73C2" w:rsidRPr="00D60C9B" w:rsidRDefault="001D4309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«Резервы предстоящих расходов»</w:t>
      </w:r>
    </w:p>
    <w:p w:rsidR="00331113" w:rsidRPr="00D60C9B" w:rsidRDefault="00331113" w:rsidP="001D4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410"/>
      </w:tblGrid>
      <w:tr w:rsidR="007E73C2" w:rsidRPr="00D60C9B" w:rsidTr="00FF4674">
        <w:tc>
          <w:tcPr>
            <w:tcW w:w="4077" w:type="dxa"/>
          </w:tcPr>
          <w:p w:rsidR="007E73C2" w:rsidRPr="00D60C9B" w:rsidRDefault="007E73C2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2410" w:type="dxa"/>
          </w:tcPr>
          <w:p w:rsidR="007E73C2" w:rsidRPr="00D60C9B" w:rsidRDefault="007E73C2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E73C2" w:rsidRPr="00D60C9B" w:rsidTr="00FF4674">
        <w:tc>
          <w:tcPr>
            <w:tcW w:w="4077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410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19 651 364,65</w:t>
            </w:r>
          </w:p>
        </w:tc>
      </w:tr>
      <w:tr w:rsidR="007E73C2" w:rsidRPr="00D60C9B" w:rsidTr="00FF4674">
        <w:tc>
          <w:tcPr>
            <w:tcW w:w="4077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410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5 934 712,11</w:t>
            </w:r>
          </w:p>
        </w:tc>
      </w:tr>
      <w:tr w:rsidR="007E73C2" w:rsidRPr="00D60C9B" w:rsidTr="00FF4674">
        <w:tc>
          <w:tcPr>
            <w:tcW w:w="4077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410" w:type="dxa"/>
          </w:tcPr>
          <w:p w:rsidR="007E73C2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1 409,7</w:t>
            </w:r>
          </w:p>
        </w:tc>
      </w:tr>
      <w:tr w:rsidR="00D60C9B" w:rsidRPr="00D60C9B" w:rsidTr="00FF4674">
        <w:tc>
          <w:tcPr>
            <w:tcW w:w="4077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410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-5 166,92</w:t>
            </w:r>
          </w:p>
        </w:tc>
      </w:tr>
      <w:tr w:rsidR="00D60C9B" w:rsidRPr="00D60C9B" w:rsidTr="00FF4674">
        <w:tc>
          <w:tcPr>
            <w:tcW w:w="4077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410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880 706,59</w:t>
            </w:r>
          </w:p>
        </w:tc>
      </w:tr>
      <w:tr w:rsidR="00D60C9B" w:rsidRPr="00D60C9B" w:rsidTr="00FF4674">
        <w:tc>
          <w:tcPr>
            <w:tcW w:w="4077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410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844 597,00</w:t>
            </w:r>
          </w:p>
        </w:tc>
      </w:tr>
      <w:tr w:rsidR="00D60C9B" w:rsidRPr="00D60C9B" w:rsidTr="00FF4674">
        <w:tc>
          <w:tcPr>
            <w:tcW w:w="4077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410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168 353,99</w:t>
            </w:r>
          </w:p>
        </w:tc>
      </w:tr>
      <w:tr w:rsidR="00D60C9B" w:rsidRPr="00D60C9B" w:rsidTr="00FF4674">
        <w:tc>
          <w:tcPr>
            <w:tcW w:w="4077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410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5 192,00</w:t>
            </w:r>
          </w:p>
        </w:tc>
      </w:tr>
      <w:tr w:rsidR="00D60C9B" w:rsidRPr="00D60C9B" w:rsidTr="00FF4674">
        <w:tc>
          <w:tcPr>
            <w:tcW w:w="4077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60C9B" w:rsidRPr="00D60C9B" w:rsidRDefault="00D60C9B" w:rsidP="00FF46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27 481 169,12</w:t>
            </w:r>
          </w:p>
        </w:tc>
      </w:tr>
    </w:tbl>
    <w:p w:rsidR="001D4309" w:rsidRDefault="001D4309" w:rsidP="0067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6FA7" w:rsidRDefault="00EB6FA7" w:rsidP="0067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6FA7" w:rsidRDefault="00EB6FA7" w:rsidP="0067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EB6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FA7" w:rsidRPr="00EB6FA7" w:rsidRDefault="00EB6FA7" w:rsidP="00EB6F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Пояснения к предупреждениям и ошибкам по форме 0503721 в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WEB</w:t>
      </w:r>
      <w:r w:rsidRPr="00EB6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консолидации</w:t>
      </w:r>
    </w:p>
    <w:p w:rsidR="00EB6FA7" w:rsidRPr="00CC0C0E" w:rsidRDefault="00EB6FA7" w:rsidP="00676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5130" w:type="dxa"/>
        <w:tblInd w:w="118" w:type="dxa"/>
        <w:tblLook w:val="04A0" w:firstRow="1" w:lastRow="0" w:firstColumn="1" w:lastColumn="0" w:noHBand="0" w:noVBand="1"/>
      </w:tblPr>
      <w:tblGrid>
        <w:gridCol w:w="1003"/>
        <w:gridCol w:w="1307"/>
        <w:gridCol w:w="1475"/>
        <w:gridCol w:w="2537"/>
        <w:gridCol w:w="847"/>
        <w:gridCol w:w="1143"/>
        <w:gridCol w:w="723"/>
        <w:gridCol w:w="1329"/>
        <w:gridCol w:w="438"/>
        <w:gridCol w:w="1329"/>
        <w:gridCol w:w="1240"/>
        <w:gridCol w:w="1759"/>
      </w:tblGrid>
      <w:tr w:rsidR="006E2510" w:rsidRPr="006E2510" w:rsidTr="003E1F8C">
        <w:trPr>
          <w:trHeight w:val="45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Соотношение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5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Сообщение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Графа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4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Правая часть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Пояснения</w:t>
            </w:r>
          </w:p>
        </w:tc>
      </w:tr>
      <w:tr w:rsidR="006E2510" w:rsidRPr="006E2510" w:rsidTr="003E1F8C">
        <w:trPr>
          <w:trHeight w:val="2033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ф.721 и ф.768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Чистое поступление основных средств за отчетный год в ф.0503768 не соответствует идентичному показателю в ф.0503721 в части деятельности по государственному заданию - </w:t>
            </w:r>
            <w:proofErr w:type="spellStart"/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недопустимо.Объяснение</w:t>
            </w:r>
            <w:proofErr w:type="spellEnd"/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расхождений требуется описать в пояснительной записке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8B10E8" w:rsidP="006E25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="006E2510" w:rsidRPr="006E25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29 591 424,62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58 885 210,90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-29 293 786,28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Счет 4 106 21 000, который отражается в учете по дебету и кредиту счета с КОСГУ 310 и раскрывается в форме 050768, а форме 0503721 </w:t>
            </w:r>
            <w:proofErr w:type="spellStart"/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показетель</w:t>
            </w:r>
            <w:proofErr w:type="spellEnd"/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связи с особенностями применения КОСГУ отсутствует</w:t>
            </w:r>
          </w:p>
        </w:tc>
      </w:tr>
      <w:tr w:rsidR="006E2510" w:rsidRPr="006E2510" w:rsidTr="003E1F8C">
        <w:trPr>
          <w:trHeight w:val="2033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ф.721 и ф.768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основных средств за отчетный год в ф.0503768 не соответствует идентичному показателю в ф.0503721 в части деятельности по государственному заданию - недопустимо. Объяснение расхождений требуется описать в пояснительной записке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8B10E8" w:rsidP="006E25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8" w:history="1">
              <w:r w:rsidR="006E2510" w:rsidRPr="006E25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45 454 247,56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74 748 033,84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-29 293 786,28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2510" w:rsidRPr="006E2510" w:rsidTr="003E1F8C">
        <w:trPr>
          <w:trHeight w:val="1807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ф.721 и ф.768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основных средств за отчетный год в ф.0503768 не соответствует идентичному показателю в ф.0503721 в части приносящей доход деятельности - недопустимо. Объяснение расхождений требуется описать в пояснительной записке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8B10E8" w:rsidP="006E25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9" w:history="1">
              <w:r w:rsidR="006E2510" w:rsidRPr="006E25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29 392 851,03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57 189 491,47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-27 796 640,44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Счет 2,7 106 21 000, который отражается в учете по дебету и кредиту счета с КОСГУ 310 и раскрывается в форме 050768, а форме 0503721 </w:t>
            </w:r>
            <w:proofErr w:type="spellStart"/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показетель</w:t>
            </w:r>
            <w:proofErr w:type="spellEnd"/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связи с особенностями применения КОСГУ отсутствует</w:t>
            </w:r>
          </w:p>
        </w:tc>
      </w:tr>
      <w:tr w:rsidR="006E2510" w:rsidRPr="006E2510" w:rsidTr="003E1F8C">
        <w:trPr>
          <w:trHeight w:val="1807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ф.721 и ф.768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основных средств за отчетный год в ф.0503768 не соответствует идентичному показателю в ф.0503721 в части приносящей доход деятельности - недопустимо. Объяснение расхождений требуется описать в пояснительной записке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8B10E8" w:rsidP="006E25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0" w:history="1">
              <w:r w:rsidR="006E2510" w:rsidRPr="006E25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44 809 375,34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72 606 015,78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-27 796 640,44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2510" w:rsidRPr="006E2510" w:rsidTr="003E1F8C">
        <w:trPr>
          <w:trHeight w:val="1807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Контроль ф.721 и ф.768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материальных запасов за отчетный год в ф.0503768 не соответствует идентичному показателю в ф.0503721 в части деятельности по государственному заданию - недопустимо. Объяснение расхождений требуется описать в пояснительной записке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8B10E8" w:rsidP="006E25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1" w:history="1">
              <w:r w:rsidR="006E2510" w:rsidRPr="006E25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91 390 449,91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91 427 775,32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-37 325,41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на изготовление продукции (донорская кровь) 106 счет по кредиту проведен с применением КОСГУ 340, в форме 768 счет 106 указан по поступлению и выбытию, в форме 721 по КОСГУ 340 данных оборотов нет</w:t>
            </w:r>
          </w:p>
        </w:tc>
      </w:tr>
      <w:tr w:rsidR="006E2510" w:rsidRPr="006E2510" w:rsidTr="003E1F8C">
        <w:trPr>
          <w:trHeight w:val="1807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ф.721 и ф.768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материальных запасов за отчетный год в ф.0503768 не соответствует идентичному показателю в ф.0503721 в части деятельности по государственному заданию - недопустимо. Объяснение расхождений требуется описать в пояснительной записке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8B10E8" w:rsidP="006E25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="006E2510" w:rsidRPr="006E25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90 138 288,32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90 175 613,73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-37 325,41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2510" w:rsidRPr="006E2510" w:rsidTr="003E1F8C">
        <w:trPr>
          <w:trHeight w:val="1807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ф.721 и ф.768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материальных запасов за отчетный год в ф.0503768 не соответствует идентичному показателю в ф.0503721 в части приносящей доход деятельности - недопустимо. Объяснение расхождений требуется описать в пояснительной записке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8B10E8" w:rsidP="006E25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3" w:history="1">
              <w:r w:rsidR="006E2510" w:rsidRPr="006E25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375 017 196,29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377 450 453,99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-2 433 257,70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10" w:rsidRPr="006E2510" w:rsidRDefault="006E2510" w:rsidP="006E2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Затраты на изготовление продукции (донорская кровь) 106 счет по кредиту проведен с применением КОСГУ 340, в форме 768 счет 106 указан по поступлению и выбытию, в форме 721 по КОСГУ 340 данных оборотов нет</w:t>
            </w:r>
          </w:p>
        </w:tc>
      </w:tr>
      <w:tr w:rsidR="006E2510" w:rsidRPr="006E2510" w:rsidTr="003E1F8C">
        <w:trPr>
          <w:trHeight w:val="1807"/>
        </w:trPr>
        <w:tc>
          <w:tcPr>
            <w:tcW w:w="1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ф.721 и ф.768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поступление материальных запасов за отчетный год в ф.0503768 не соответствует идентичному показателю в ф.0503721 в части приносящей доход деятельности - недопустимо. Объяснение расхождений требуется описать в пояснительной записке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8B10E8" w:rsidP="006E251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4" w:history="1">
              <w:r w:rsidR="006E2510" w:rsidRPr="006E251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367 135 785,54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369 569 043,24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25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-2 433 257,70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10" w:rsidRPr="006E2510" w:rsidRDefault="006E2510" w:rsidP="006E25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E7F1B" w:rsidRDefault="00BE7F1B" w:rsidP="00F30CB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E7F1B" w:rsidSect="006E25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0CB2" w:rsidRPr="00396CB6" w:rsidRDefault="00F30CB2" w:rsidP="00A30E7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 движении денежных средств учреждения (ф. 0503723)</w:t>
      </w:r>
    </w:p>
    <w:p w:rsidR="00F30CB2" w:rsidRDefault="009835FA" w:rsidP="009835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форме имеются показатели </w:t>
      </w:r>
      <w:r w:rsidR="00F30CB2" w:rsidRPr="00BF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строкам 463 и 464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</w:t>
      </w:r>
      <w:r w:rsidR="00F30CB2" w:rsidRPr="00BF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отражают </w:t>
      </w:r>
      <w:r w:rsidR="00F30CB2" w:rsidRPr="00BF7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операции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взаимствованию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денежных средств по разным кодам вида финансового обеспечения внутри лицевого счета 901050016 и в кассе учреждения. </w:t>
      </w:r>
      <w:r w:rsidRPr="00983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69BE" w:rsidRPr="00EB6FA7" w:rsidRDefault="00BE69BE" w:rsidP="00BE69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Пояснения к предупреждениям и ошибкам по форме 0503723 в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WEB</w:t>
      </w:r>
      <w:r w:rsidRPr="00EB6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консолидации</w:t>
      </w:r>
    </w:p>
    <w:p w:rsidR="001B642E" w:rsidRDefault="001B642E" w:rsidP="009835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4713" w:type="dxa"/>
        <w:tblInd w:w="118" w:type="dxa"/>
        <w:tblLook w:val="04A0" w:firstRow="1" w:lastRow="0" w:firstColumn="1" w:lastColumn="0" w:noHBand="0" w:noVBand="1"/>
      </w:tblPr>
      <w:tblGrid>
        <w:gridCol w:w="1633"/>
        <w:gridCol w:w="1307"/>
        <w:gridCol w:w="1475"/>
        <w:gridCol w:w="1617"/>
        <w:gridCol w:w="845"/>
        <w:gridCol w:w="980"/>
        <w:gridCol w:w="723"/>
        <w:gridCol w:w="1017"/>
        <w:gridCol w:w="438"/>
        <w:gridCol w:w="987"/>
        <w:gridCol w:w="1168"/>
        <w:gridCol w:w="2523"/>
      </w:tblGrid>
      <w:tr w:rsidR="00BE7F1B" w:rsidRPr="00BE7F1B" w:rsidTr="00BE7F1B">
        <w:trPr>
          <w:trHeight w:val="452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Соотношение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Сообщение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по КОСГУ</w:t>
            </w:r>
          </w:p>
        </w:tc>
        <w:tc>
          <w:tcPr>
            <w:tcW w:w="6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Графа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Правая часть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Пояснения</w:t>
            </w:r>
          </w:p>
        </w:tc>
      </w:tr>
      <w:tr w:rsidR="00BE7F1B" w:rsidRPr="00BE7F1B" w:rsidTr="00BE7F1B">
        <w:trPr>
          <w:trHeight w:val="452"/>
        </w:trPr>
        <w:tc>
          <w:tcPr>
            <w:tcW w:w="14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Внутриформенные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по строке 463 требует пояснения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8B10E8" w:rsidP="00BE7F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5" w:history="1">
              <w:r w:rsidR="00BE7F1B" w:rsidRPr="00BE7F1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-760 436,70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-760 436,70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1B" w:rsidRPr="00BE7F1B" w:rsidRDefault="00BE7F1B" w:rsidP="00BE7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E7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Взаимствование</w:t>
            </w:r>
            <w:proofErr w:type="spellEnd"/>
            <w:r w:rsidRPr="00BE7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</w:t>
            </w:r>
            <w:proofErr w:type="spellStart"/>
            <w:r w:rsidRPr="00BE7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нутри</w:t>
            </w:r>
            <w:proofErr w:type="spellEnd"/>
            <w:r w:rsidRPr="00BE7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лицевого счета между КФО 2 и 4 (показатели отражены в формах 737_2,737_4 в строках 831,832 графа 5), а также </w:t>
            </w:r>
            <w:proofErr w:type="spellStart"/>
            <w:r w:rsidRPr="00BE7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взаимствование</w:t>
            </w:r>
            <w:proofErr w:type="spellEnd"/>
            <w:r w:rsidRPr="00BE7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в кассе учреждения между КФО 2,4,7 (показатели отражены в формах 737_2,737_4, 737_7  в строках 831,832 графа 7)</w:t>
            </w:r>
          </w:p>
        </w:tc>
      </w:tr>
      <w:tr w:rsidR="00BE7F1B" w:rsidRPr="00BE7F1B" w:rsidTr="00BE7F1B">
        <w:trPr>
          <w:trHeight w:val="1959"/>
        </w:trPr>
        <w:tc>
          <w:tcPr>
            <w:tcW w:w="1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Внутриформенные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по строке 464 требует пояснения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8B10E8" w:rsidP="00BE7F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6" w:history="1">
              <w:r w:rsidR="00BE7F1B" w:rsidRPr="00BE7F1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760 436,70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F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760 436,70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1B" w:rsidRPr="00BE7F1B" w:rsidRDefault="00BE7F1B" w:rsidP="00BE7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E7F1B" w:rsidRDefault="00BE7F1B" w:rsidP="009835F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BE7F1B" w:rsidSect="00BE7F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73A" w:rsidRPr="00A30E7D" w:rsidRDefault="00F30CB2" w:rsidP="00BB7666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 w:rsidRPr="00A30E7D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Отчет об обязательствах учреждения </w:t>
      </w:r>
      <w:r w:rsidR="00BA04F9" w:rsidRPr="00A30E7D">
        <w:rPr>
          <w:b/>
        </w:rPr>
        <w:t>(</w:t>
      </w:r>
      <w:hyperlink w:anchor="sub_3738" w:history="1">
        <w:r w:rsidR="00BA04F9" w:rsidRPr="00A30E7D">
          <w:rPr>
            <w:b/>
            <w:sz w:val="28"/>
            <w:szCs w:val="28"/>
          </w:rPr>
          <w:t>ф. 0503738</w:t>
        </w:r>
      </w:hyperlink>
      <w:r w:rsidR="001E12EB" w:rsidRPr="00A30E7D">
        <w:rPr>
          <w:b/>
          <w:sz w:val="28"/>
          <w:szCs w:val="28"/>
        </w:rPr>
        <w:t>).</w:t>
      </w:r>
    </w:p>
    <w:p w:rsidR="00BB7666" w:rsidRDefault="00BB7666" w:rsidP="001E12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BB7666" w:rsidRPr="00EB6FA7" w:rsidRDefault="00BB7666" w:rsidP="00BB7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Пояснения к предупреждениям и ошибкам по форме 0503738_2 в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WEB</w:t>
      </w:r>
      <w:r w:rsidRPr="00EB6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консолидации</w:t>
      </w:r>
    </w:p>
    <w:p w:rsidR="00BB7666" w:rsidRDefault="00BB7666" w:rsidP="001E12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tbl>
      <w:tblPr>
        <w:tblW w:w="14870" w:type="dxa"/>
        <w:tblInd w:w="113" w:type="dxa"/>
        <w:tblLook w:val="04A0" w:firstRow="1" w:lastRow="0" w:firstColumn="1" w:lastColumn="0" w:noHBand="0" w:noVBand="1"/>
      </w:tblPr>
      <w:tblGrid>
        <w:gridCol w:w="1512"/>
        <w:gridCol w:w="1307"/>
        <w:gridCol w:w="1475"/>
        <w:gridCol w:w="1410"/>
        <w:gridCol w:w="840"/>
        <w:gridCol w:w="1935"/>
        <w:gridCol w:w="723"/>
        <w:gridCol w:w="1151"/>
        <w:gridCol w:w="438"/>
        <w:gridCol w:w="1151"/>
        <w:gridCol w:w="1391"/>
        <w:gridCol w:w="1537"/>
      </w:tblGrid>
      <w:tr w:rsidR="00BB7666" w:rsidRPr="00BB7666" w:rsidTr="00BB7666">
        <w:trPr>
          <w:trHeight w:val="47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Соотношение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Сообщение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вида расходов (выбытий)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Графа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Правая часть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Пояснения</w:t>
            </w:r>
          </w:p>
        </w:tc>
      </w:tr>
      <w:tr w:rsidR="00BB7666" w:rsidRPr="00BB7666" w:rsidTr="00BB7666">
        <w:trPr>
          <w:trHeight w:val="189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ф.738 и ф.769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Гр.11 стр.999 &lt;&gt; ф.769 раздел "Кредиторская задолженность" гр.9 "Всего на конец отчетного периода" стр. Всего - остатки по счетам 020500000, 020900000 - допустимо отклонение на сумму по номеру счета КДБ 2 303 00 000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пусто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8B10E8" w:rsidP="00BB76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7" w:history="1">
              <w:r w:rsidR="00BB7666" w:rsidRPr="00BB76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5 244 271,18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5 660 336,66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-416 065,48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разница на счет 30303 - 416065,48</w:t>
            </w:r>
          </w:p>
        </w:tc>
      </w:tr>
    </w:tbl>
    <w:p w:rsidR="00BB7666" w:rsidRDefault="00BB7666" w:rsidP="00BB7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4863" w:type="dxa"/>
        <w:tblInd w:w="118" w:type="dxa"/>
        <w:tblLook w:val="04A0" w:firstRow="1" w:lastRow="0" w:firstColumn="1" w:lastColumn="0" w:noHBand="0" w:noVBand="1"/>
      </w:tblPr>
      <w:tblGrid>
        <w:gridCol w:w="1633"/>
        <w:gridCol w:w="1307"/>
        <w:gridCol w:w="774"/>
        <w:gridCol w:w="2315"/>
        <w:gridCol w:w="848"/>
        <w:gridCol w:w="1298"/>
        <w:gridCol w:w="723"/>
        <w:gridCol w:w="1240"/>
        <w:gridCol w:w="438"/>
        <w:gridCol w:w="1240"/>
        <w:gridCol w:w="1168"/>
        <w:gridCol w:w="1879"/>
      </w:tblGrid>
      <w:tr w:rsidR="007A26C8" w:rsidRPr="007A26C8" w:rsidTr="007A26C8">
        <w:trPr>
          <w:trHeight w:val="847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Соотношение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Сообщение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вида расходов (выбытий)</w:t>
            </w:r>
          </w:p>
        </w:tc>
        <w:tc>
          <w:tcPr>
            <w:tcW w:w="6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Графа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4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Правая часть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26C8" w:rsidRPr="007A26C8" w:rsidRDefault="007A26C8" w:rsidP="007A2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Пояснения</w:t>
            </w:r>
          </w:p>
        </w:tc>
      </w:tr>
      <w:tr w:rsidR="007A26C8" w:rsidRPr="007A26C8" w:rsidTr="007A26C8">
        <w:trPr>
          <w:trHeight w:val="2513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Внутриформенные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ошибка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гр.6 должно быть больше или равно значению гр.8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8B10E8" w:rsidP="007A26C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8" w:history="1">
              <w:r w:rsidR="007A26C8" w:rsidRPr="007A26C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15 025 708,16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&gt;=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15 040 429,40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-14 721,24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6C8" w:rsidRPr="007A26C8" w:rsidRDefault="007A26C8" w:rsidP="007A26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A26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превышение обязательств на сумму увеличения дебиторской задолженности по счету 30302 за счет превышения выплат по листкам нетрудоспособности над начисленными страховыми взносами за 2018 год</w:t>
            </w:r>
          </w:p>
        </w:tc>
      </w:tr>
    </w:tbl>
    <w:p w:rsidR="007A26C8" w:rsidRDefault="007A26C8" w:rsidP="00BB7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7666" w:rsidRDefault="00BB7666" w:rsidP="00BB7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Пояснения к предупреждениям и ошибкам по форме 0503738_4 в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WEB</w:t>
      </w:r>
      <w:r w:rsidRPr="00EB6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консолидации</w:t>
      </w:r>
    </w:p>
    <w:p w:rsidR="00BB7666" w:rsidRPr="00EB6FA7" w:rsidRDefault="00BB7666" w:rsidP="00BB7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4822" w:type="dxa"/>
        <w:tblInd w:w="118" w:type="dxa"/>
        <w:tblLook w:val="04A0" w:firstRow="1" w:lastRow="0" w:firstColumn="1" w:lastColumn="0" w:noHBand="0" w:noVBand="1"/>
      </w:tblPr>
      <w:tblGrid>
        <w:gridCol w:w="1633"/>
        <w:gridCol w:w="1013"/>
        <w:gridCol w:w="774"/>
        <w:gridCol w:w="2066"/>
        <w:gridCol w:w="841"/>
        <w:gridCol w:w="2109"/>
        <w:gridCol w:w="522"/>
        <w:gridCol w:w="1240"/>
        <w:gridCol w:w="403"/>
        <w:gridCol w:w="1240"/>
        <w:gridCol w:w="967"/>
        <w:gridCol w:w="2014"/>
      </w:tblGrid>
      <w:tr w:rsidR="00BB7666" w:rsidRPr="00BB7666" w:rsidTr="00BB7666">
        <w:trPr>
          <w:trHeight w:val="1198"/>
        </w:trPr>
        <w:tc>
          <w:tcPr>
            <w:tcW w:w="1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Внутриформенные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ошибка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гр.6 должно быть больше или равно значению гр.8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8B10E8" w:rsidP="00BB76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29" w:history="1">
              <w:r w:rsidR="00BB7666" w:rsidRPr="00BB76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29 502 748,76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&gt;=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29 513 546,34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-10 797,58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7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обязательств на сумму увеличения дебиторской задолженности по счету 30302</w:t>
            </w:r>
            <w:r w:rsidRPr="00BB7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превышения выплат по листкам нетрудоспособности над начисленными страховыми взносами за 2018 год</w:t>
            </w:r>
          </w:p>
        </w:tc>
      </w:tr>
    </w:tbl>
    <w:p w:rsidR="00BB7666" w:rsidRDefault="00BB7666" w:rsidP="001E12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BB7666" w:rsidRDefault="00BB7666" w:rsidP="00BB766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Пояснения к предупреждениям и ошибкам по форме 0503738_7 в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WEB</w:t>
      </w:r>
      <w:r w:rsidRPr="00EB6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консолидации</w:t>
      </w:r>
    </w:p>
    <w:p w:rsidR="00BB7666" w:rsidRDefault="00BB7666" w:rsidP="001E12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tbl>
      <w:tblPr>
        <w:tblW w:w="15260" w:type="dxa"/>
        <w:tblInd w:w="118" w:type="dxa"/>
        <w:tblLook w:val="04A0" w:firstRow="1" w:lastRow="0" w:firstColumn="1" w:lastColumn="0" w:noHBand="0" w:noVBand="1"/>
      </w:tblPr>
      <w:tblGrid>
        <w:gridCol w:w="1633"/>
        <w:gridCol w:w="1307"/>
        <w:gridCol w:w="774"/>
        <w:gridCol w:w="2192"/>
        <w:gridCol w:w="946"/>
        <w:gridCol w:w="1434"/>
        <w:gridCol w:w="723"/>
        <w:gridCol w:w="1329"/>
        <w:gridCol w:w="438"/>
        <w:gridCol w:w="1329"/>
        <w:gridCol w:w="1503"/>
        <w:gridCol w:w="1652"/>
      </w:tblGrid>
      <w:tr w:rsidR="00BB7666" w:rsidRPr="00BB7666" w:rsidTr="00BB7666">
        <w:trPr>
          <w:trHeight w:val="45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Соотношение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Сообщение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вида расходов (выбытий)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Графа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Правая часть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666" w:rsidRPr="00BB7666" w:rsidRDefault="00BB7666" w:rsidP="00BB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Пояснения</w:t>
            </w:r>
          </w:p>
        </w:tc>
      </w:tr>
      <w:tr w:rsidR="00BB7666" w:rsidRPr="00BB7666" w:rsidTr="00BB7666">
        <w:trPr>
          <w:trHeight w:val="29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Внутриформенные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ошибка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Значение гр.6 должно быть больше или равно значению гр.8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8B10E8" w:rsidP="00BB76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30" w:history="1">
              <w:r w:rsidR="00BB7666" w:rsidRPr="00BB7666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180 837 445,27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&gt;=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180 895 150,82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-57 705,55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666" w:rsidRPr="00BB7666" w:rsidRDefault="00BB7666" w:rsidP="00BB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6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обязательств на сумму увеличения дебиторской задолженности по счету 30302</w:t>
            </w:r>
            <w:r w:rsidRPr="00BB7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превышения выплат по листкам нетрудоспособности над начисленными страховыми взносами за 2018 год</w:t>
            </w:r>
          </w:p>
        </w:tc>
      </w:tr>
    </w:tbl>
    <w:p w:rsidR="00BB7666" w:rsidRDefault="00BB7666" w:rsidP="001E12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  <w:sectPr w:rsidR="00BB7666" w:rsidSect="00BB76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7666" w:rsidRDefault="00BB7666" w:rsidP="001E12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BB7666" w:rsidRPr="00A53E10" w:rsidRDefault="00BB7666" w:rsidP="001E12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5F578A" w:rsidRDefault="005F578A" w:rsidP="00A30E7D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2546A">
        <w:rPr>
          <w:b/>
          <w:sz w:val="28"/>
          <w:szCs w:val="28"/>
        </w:rPr>
        <w:t>Сведения о движении нефинансовых активов учреждения (</w:t>
      </w:r>
      <w:hyperlink r:id="rId31" w:anchor="/document/12184447/entry/3768" w:history="1">
        <w:r w:rsidRPr="00A2546A">
          <w:rPr>
            <w:rStyle w:val="a3"/>
            <w:b/>
            <w:color w:val="auto"/>
            <w:sz w:val="28"/>
            <w:szCs w:val="28"/>
          </w:rPr>
          <w:t>ф. 0503768</w:t>
        </w:r>
      </w:hyperlink>
      <w:r w:rsidR="00A2546A" w:rsidRPr="00A2546A">
        <w:rPr>
          <w:b/>
          <w:sz w:val="28"/>
          <w:szCs w:val="28"/>
        </w:rPr>
        <w:t>).</w:t>
      </w:r>
    </w:p>
    <w:p w:rsidR="00DE010B" w:rsidRDefault="00DE010B" w:rsidP="00A30E7D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E010B" w:rsidRDefault="00DE010B" w:rsidP="00DE0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101"/>
      <w:r w:rsidRPr="00DE010B">
        <w:rPr>
          <w:rFonts w:ascii="Times New Roman" w:hAnsi="Times New Roman" w:cs="Times New Roman"/>
          <w:sz w:val="28"/>
          <w:szCs w:val="28"/>
        </w:rPr>
        <w:t xml:space="preserve">По всем группам основных средств использовался линейный метод начисления амортизации. </w:t>
      </w:r>
      <w:bookmarkEnd w:id="18"/>
      <w:r w:rsidRPr="00DE010B">
        <w:rPr>
          <w:rFonts w:ascii="Times New Roman" w:hAnsi="Times New Roman" w:cs="Times New Roman"/>
          <w:sz w:val="28"/>
          <w:szCs w:val="28"/>
        </w:rPr>
        <w:t xml:space="preserve"> </w:t>
      </w:r>
      <w:r w:rsidR="006C316E" w:rsidRPr="00DE010B">
        <w:rPr>
          <w:rFonts w:ascii="Times New Roman" w:hAnsi="Times New Roman" w:cs="Times New Roman"/>
          <w:sz w:val="28"/>
          <w:szCs w:val="28"/>
        </w:rPr>
        <w:t>При определении</w:t>
      </w:r>
      <w:r w:rsidRPr="00DE010B">
        <w:rPr>
          <w:rFonts w:ascii="Times New Roman" w:hAnsi="Times New Roman" w:cs="Times New Roman"/>
          <w:sz w:val="28"/>
          <w:szCs w:val="28"/>
        </w:rPr>
        <w:t xml:space="preserve"> сроков полезного использования применялись </w:t>
      </w:r>
      <w:r w:rsidR="006C316E" w:rsidRPr="00DE010B">
        <w:rPr>
          <w:rFonts w:ascii="Times New Roman" w:hAnsi="Times New Roman" w:cs="Times New Roman"/>
          <w:sz w:val="28"/>
          <w:szCs w:val="28"/>
        </w:rPr>
        <w:t>методы,</w:t>
      </w:r>
      <w:r w:rsidRPr="00DE010B">
        <w:rPr>
          <w:rFonts w:ascii="Times New Roman" w:hAnsi="Times New Roman" w:cs="Times New Roman"/>
          <w:sz w:val="28"/>
          <w:szCs w:val="28"/>
        </w:rPr>
        <w:t xml:space="preserve"> предусмотренные стандартом «Основные средства» (на основании ОКОФ и амортизационных групп, документации на основные средства, частично </w:t>
      </w:r>
      <w:proofErr w:type="spellStart"/>
      <w:r w:rsidRPr="00DE010B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DE010B">
        <w:rPr>
          <w:rFonts w:ascii="Times New Roman" w:hAnsi="Times New Roman" w:cs="Times New Roman"/>
          <w:sz w:val="28"/>
          <w:szCs w:val="28"/>
        </w:rPr>
        <w:t>).</w:t>
      </w:r>
    </w:p>
    <w:p w:rsidR="006C316E" w:rsidRDefault="006C316E" w:rsidP="00DE0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E">
        <w:rPr>
          <w:rFonts w:ascii="Times New Roman" w:hAnsi="Times New Roman" w:cs="Times New Roman"/>
          <w:sz w:val="28"/>
          <w:szCs w:val="28"/>
        </w:rPr>
        <w:t>Сумма договорных обязательств по приобретению основных средств на конец отчетного периода составила 61 899 962,02 руб.</w:t>
      </w:r>
    </w:p>
    <w:p w:rsidR="006C316E" w:rsidRPr="006C316E" w:rsidRDefault="006C316E" w:rsidP="00DE0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инвентаризации в 2018 году инвентаризационной комиссией признаков обесценения объектов основных средств не выявлено.</w:t>
      </w:r>
    </w:p>
    <w:p w:rsid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A2546A">
        <w:rPr>
          <w:b/>
          <w:sz w:val="28"/>
          <w:szCs w:val="28"/>
          <w:u w:val="single"/>
        </w:rPr>
        <w:t>Основные средства: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A2546A">
        <w:rPr>
          <w:i/>
          <w:sz w:val="28"/>
          <w:szCs w:val="28"/>
        </w:rPr>
        <w:t>Субсидии на выполнение государственного (муниципального) задания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>Балансовая стоимость основных средств по состоянию на 01.01.1</w:t>
      </w:r>
      <w:r>
        <w:rPr>
          <w:sz w:val="28"/>
          <w:szCs w:val="28"/>
        </w:rPr>
        <w:t>9</w:t>
      </w:r>
      <w:r w:rsidRPr="00A2546A">
        <w:rPr>
          <w:sz w:val="28"/>
          <w:szCs w:val="28"/>
        </w:rPr>
        <w:t xml:space="preserve"> года увеличилась на 28 866 650,79</w:t>
      </w:r>
      <w:r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 xml:space="preserve">руб., в том числе </w:t>
      </w:r>
      <w:proofErr w:type="gramStart"/>
      <w:r w:rsidRPr="00A2546A">
        <w:rPr>
          <w:sz w:val="28"/>
          <w:szCs w:val="28"/>
        </w:rPr>
        <w:t>ОЦИ  увеличилась</w:t>
      </w:r>
      <w:proofErr w:type="gramEnd"/>
      <w:r w:rsidRPr="00A2546A">
        <w:rPr>
          <w:sz w:val="28"/>
          <w:szCs w:val="28"/>
        </w:rPr>
        <w:t xml:space="preserve"> на </w:t>
      </w:r>
      <w:r w:rsidR="0095783C" w:rsidRPr="0095783C">
        <w:rPr>
          <w:sz w:val="28"/>
          <w:szCs w:val="28"/>
        </w:rPr>
        <w:t>24 588 288,19</w:t>
      </w:r>
      <w:r w:rsidR="0095783C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>руб.</w:t>
      </w:r>
    </w:p>
    <w:p w:rsidR="00A2546A" w:rsidRPr="00A2546A" w:rsidRDefault="00A2546A" w:rsidP="00A2546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>Амортизация по состоянию на 01.01.1</w:t>
      </w:r>
      <w:r>
        <w:rPr>
          <w:sz w:val="28"/>
          <w:szCs w:val="28"/>
        </w:rPr>
        <w:t>9</w:t>
      </w:r>
      <w:r w:rsidRPr="00A2546A">
        <w:rPr>
          <w:sz w:val="28"/>
          <w:szCs w:val="28"/>
        </w:rPr>
        <w:t xml:space="preserve"> увеличилась </w:t>
      </w:r>
      <w:proofErr w:type="gramStart"/>
      <w:r w:rsidRPr="00A2546A">
        <w:rPr>
          <w:sz w:val="28"/>
          <w:szCs w:val="28"/>
        </w:rPr>
        <w:t xml:space="preserve">на  </w:t>
      </w:r>
      <w:r w:rsidR="0095783C" w:rsidRPr="0095783C">
        <w:rPr>
          <w:sz w:val="28"/>
          <w:szCs w:val="28"/>
        </w:rPr>
        <w:t>44</w:t>
      </w:r>
      <w:proofErr w:type="gramEnd"/>
      <w:r w:rsidR="0095783C" w:rsidRPr="0095783C">
        <w:rPr>
          <w:sz w:val="28"/>
          <w:szCs w:val="28"/>
        </w:rPr>
        <w:t xml:space="preserve"> 729 473,73</w:t>
      </w:r>
      <w:r w:rsidR="0095783C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 xml:space="preserve">руб., в том числе ОЦИ  на  </w:t>
      </w:r>
      <w:r w:rsidR="0095783C" w:rsidRPr="0095783C">
        <w:rPr>
          <w:sz w:val="28"/>
          <w:szCs w:val="28"/>
        </w:rPr>
        <w:t>40 321 466,29</w:t>
      </w:r>
      <w:r w:rsidR="0095783C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>руб.</w:t>
      </w:r>
      <w:r w:rsidR="0095783C">
        <w:rPr>
          <w:sz w:val="28"/>
          <w:szCs w:val="28"/>
        </w:rPr>
        <w:t xml:space="preserve">, недвижимому имуществу </w:t>
      </w:r>
      <w:r w:rsidR="0095783C" w:rsidRPr="0095783C">
        <w:rPr>
          <w:sz w:val="28"/>
          <w:szCs w:val="28"/>
        </w:rPr>
        <w:t>1 521 666,84</w:t>
      </w:r>
      <w:r w:rsidR="0095783C">
        <w:rPr>
          <w:sz w:val="28"/>
          <w:szCs w:val="28"/>
        </w:rPr>
        <w:t xml:space="preserve"> руб.</w:t>
      </w:r>
    </w:p>
    <w:p w:rsidR="00A2546A" w:rsidRPr="00A2546A" w:rsidRDefault="00A2546A" w:rsidP="0095783C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>Остаточная стоимость основных средств составила по состоянию на 01.01.1</w:t>
      </w:r>
      <w:r w:rsidR="0095783C">
        <w:rPr>
          <w:sz w:val="28"/>
          <w:szCs w:val="28"/>
        </w:rPr>
        <w:t>9</w:t>
      </w:r>
      <w:r w:rsidRPr="00A2546A">
        <w:rPr>
          <w:sz w:val="28"/>
          <w:szCs w:val="28"/>
        </w:rPr>
        <w:t xml:space="preserve"> года </w:t>
      </w:r>
      <w:r w:rsidR="0095783C" w:rsidRPr="0095783C">
        <w:rPr>
          <w:sz w:val="28"/>
          <w:szCs w:val="28"/>
        </w:rPr>
        <w:t>114 159 058,33</w:t>
      </w:r>
      <w:r w:rsidR="0095783C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 xml:space="preserve">руб., в том числе ОЦИ </w:t>
      </w:r>
      <w:r w:rsidR="0095783C" w:rsidRPr="0095783C">
        <w:rPr>
          <w:sz w:val="28"/>
          <w:szCs w:val="28"/>
        </w:rPr>
        <w:t>58 193 768,81</w:t>
      </w:r>
      <w:r w:rsidR="0095783C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>руб.</w:t>
      </w:r>
      <w:r w:rsidR="0095783C">
        <w:rPr>
          <w:sz w:val="28"/>
          <w:szCs w:val="28"/>
        </w:rPr>
        <w:t xml:space="preserve">, недвижимому имуществу </w:t>
      </w:r>
      <w:r w:rsidR="0095783C" w:rsidRPr="0095783C">
        <w:rPr>
          <w:sz w:val="28"/>
          <w:szCs w:val="28"/>
        </w:rPr>
        <w:t>54 429 248,60</w:t>
      </w:r>
      <w:r w:rsidR="0095783C">
        <w:rPr>
          <w:sz w:val="28"/>
          <w:szCs w:val="28"/>
        </w:rPr>
        <w:t xml:space="preserve"> руб.</w:t>
      </w:r>
    </w:p>
    <w:p w:rsid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 xml:space="preserve">Изношенность оборудования ((амортизация/балансовая </w:t>
      </w:r>
      <w:proofErr w:type="gramStart"/>
      <w:r w:rsidRPr="00A2546A">
        <w:rPr>
          <w:sz w:val="28"/>
          <w:szCs w:val="28"/>
        </w:rPr>
        <w:t>стоимость)*</w:t>
      </w:r>
      <w:proofErr w:type="gramEnd"/>
      <w:r w:rsidRPr="00A2546A">
        <w:rPr>
          <w:sz w:val="28"/>
          <w:szCs w:val="28"/>
        </w:rPr>
        <w:t xml:space="preserve">100%) составляет  </w:t>
      </w:r>
      <w:r w:rsidR="0095783C" w:rsidRPr="0095783C">
        <w:rPr>
          <w:sz w:val="28"/>
          <w:szCs w:val="28"/>
        </w:rPr>
        <w:t>69,09</w:t>
      </w:r>
      <w:r w:rsidR="0095783C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 xml:space="preserve">%, в том числе ОЦИ  </w:t>
      </w:r>
      <w:r w:rsidR="0095783C" w:rsidRPr="0095783C">
        <w:rPr>
          <w:sz w:val="28"/>
          <w:szCs w:val="28"/>
        </w:rPr>
        <w:t>80,11</w:t>
      </w:r>
      <w:r w:rsidR="0095783C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>%</w:t>
      </w:r>
      <w:r w:rsidR="0095783C">
        <w:rPr>
          <w:sz w:val="28"/>
          <w:szCs w:val="28"/>
        </w:rPr>
        <w:t xml:space="preserve">, недвижимому </w:t>
      </w:r>
      <w:r w:rsidR="0095783C" w:rsidRPr="0095783C">
        <w:rPr>
          <w:sz w:val="28"/>
          <w:szCs w:val="28"/>
        </w:rPr>
        <w:t>20,86</w:t>
      </w:r>
      <w:r w:rsidR="0095783C">
        <w:rPr>
          <w:sz w:val="28"/>
          <w:szCs w:val="28"/>
        </w:rPr>
        <w:t xml:space="preserve"> %</w:t>
      </w:r>
      <w:r w:rsidRPr="00A2546A">
        <w:rPr>
          <w:sz w:val="28"/>
          <w:szCs w:val="28"/>
        </w:rPr>
        <w:t>.</w:t>
      </w:r>
    </w:p>
    <w:p w:rsidR="0095783C" w:rsidRPr="00A2546A" w:rsidRDefault="0095783C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стоимость земельных участков не изменилась, но изменилось их количество – было 2, а стало 3. 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A2546A">
        <w:rPr>
          <w:i/>
          <w:sz w:val="28"/>
          <w:szCs w:val="28"/>
        </w:rPr>
        <w:t>Приносящая доход деятельность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>Балансовая стоимость основных средств по состоянию на 01.01.1</w:t>
      </w:r>
      <w:r>
        <w:rPr>
          <w:sz w:val="28"/>
          <w:szCs w:val="28"/>
        </w:rPr>
        <w:t>9</w:t>
      </w:r>
      <w:r w:rsidRPr="00A2546A">
        <w:rPr>
          <w:sz w:val="28"/>
          <w:szCs w:val="28"/>
        </w:rPr>
        <w:t xml:space="preserve"> года </w:t>
      </w:r>
      <w:r w:rsidR="00440374" w:rsidRPr="00A2546A">
        <w:rPr>
          <w:sz w:val="28"/>
          <w:szCs w:val="28"/>
        </w:rPr>
        <w:t>увеличилась на</w:t>
      </w:r>
      <w:r w:rsidRPr="00A2546A">
        <w:rPr>
          <w:sz w:val="28"/>
          <w:szCs w:val="28"/>
        </w:rPr>
        <w:t xml:space="preserve"> </w:t>
      </w:r>
      <w:r w:rsidR="0095783C" w:rsidRPr="0095783C">
        <w:rPr>
          <w:sz w:val="28"/>
          <w:szCs w:val="28"/>
        </w:rPr>
        <w:t>4 344 076,95</w:t>
      </w:r>
      <w:r w:rsidRPr="00A2546A">
        <w:rPr>
          <w:sz w:val="28"/>
          <w:szCs w:val="28"/>
        </w:rPr>
        <w:t xml:space="preserve">руб., в том числе ОЦИ </w:t>
      </w:r>
      <w:r w:rsidR="00440374" w:rsidRPr="00A2546A">
        <w:rPr>
          <w:sz w:val="28"/>
          <w:szCs w:val="28"/>
        </w:rPr>
        <w:t>на 1</w:t>
      </w:r>
      <w:r w:rsidR="00440374" w:rsidRPr="00440374">
        <w:rPr>
          <w:sz w:val="28"/>
          <w:szCs w:val="28"/>
        </w:rPr>
        <w:t xml:space="preserve"> 852 319,54</w:t>
      </w:r>
      <w:r w:rsidR="00440374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>руб.</w:t>
      </w:r>
      <w:r w:rsidR="00440374">
        <w:rPr>
          <w:sz w:val="28"/>
          <w:szCs w:val="28"/>
        </w:rPr>
        <w:t>, по недвижимому уменьшилась на 46 000 руб.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>Амортизация по состоянию на 01.01.1</w:t>
      </w:r>
      <w:r>
        <w:rPr>
          <w:sz w:val="28"/>
          <w:szCs w:val="28"/>
        </w:rPr>
        <w:t>9</w:t>
      </w:r>
      <w:r w:rsidRPr="00A2546A">
        <w:rPr>
          <w:sz w:val="28"/>
          <w:szCs w:val="28"/>
        </w:rPr>
        <w:t xml:space="preserve"> увеличилась </w:t>
      </w:r>
      <w:r w:rsidR="00440374" w:rsidRPr="00A2546A">
        <w:rPr>
          <w:sz w:val="28"/>
          <w:szCs w:val="28"/>
        </w:rPr>
        <w:t>на 6</w:t>
      </w:r>
      <w:r w:rsidR="00440374" w:rsidRPr="00440374">
        <w:rPr>
          <w:sz w:val="28"/>
          <w:szCs w:val="28"/>
        </w:rPr>
        <w:t xml:space="preserve"> 649 353,75</w:t>
      </w:r>
      <w:r w:rsidR="00440374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 xml:space="preserve">руб., в том числе по ОЦИ </w:t>
      </w:r>
      <w:r w:rsidR="00440374" w:rsidRPr="00440374">
        <w:rPr>
          <w:sz w:val="28"/>
          <w:szCs w:val="28"/>
        </w:rPr>
        <w:t>1 955 109,04</w:t>
      </w:r>
      <w:r w:rsidR="00440374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>руб.</w:t>
      </w:r>
      <w:r w:rsidR="00440374">
        <w:rPr>
          <w:sz w:val="28"/>
          <w:szCs w:val="28"/>
        </w:rPr>
        <w:t xml:space="preserve">, недвижимого имущества уменьшилась на </w:t>
      </w:r>
      <w:r w:rsidR="00440374" w:rsidRPr="00440374">
        <w:rPr>
          <w:sz w:val="28"/>
          <w:szCs w:val="28"/>
        </w:rPr>
        <w:t>-13 033,56</w:t>
      </w:r>
      <w:r w:rsidR="00440374">
        <w:rPr>
          <w:sz w:val="28"/>
          <w:szCs w:val="28"/>
        </w:rPr>
        <w:t xml:space="preserve"> руб.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 xml:space="preserve"> Остаточная стоимость основных средств по внебюджетной деятельности составила по состоянию на 01.01.18 года </w:t>
      </w:r>
      <w:r w:rsidR="00440374" w:rsidRPr="00440374">
        <w:rPr>
          <w:sz w:val="28"/>
          <w:szCs w:val="28"/>
        </w:rPr>
        <w:t>10 986 715,49</w:t>
      </w:r>
      <w:r w:rsidR="00440374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 xml:space="preserve">руб., в том числе </w:t>
      </w:r>
      <w:proofErr w:type="gramStart"/>
      <w:r w:rsidRPr="00A2546A">
        <w:rPr>
          <w:sz w:val="28"/>
          <w:szCs w:val="28"/>
        </w:rPr>
        <w:t xml:space="preserve">ОЦИ  </w:t>
      </w:r>
      <w:r w:rsidR="00440374" w:rsidRPr="00440374">
        <w:rPr>
          <w:sz w:val="28"/>
          <w:szCs w:val="28"/>
        </w:rPr>
        <w:t>7</w:t>
      </w:r>
      <w:proofErr w:type="gramEnd"/>
      <w:r w:rsidR="00440374" w:rsidRPr="00440374">
        <w:rPr>
          <w:sz w:val="28"/>
          <w:szCs w:val="28"/>
        </w:rPr>
        <w:t xml:space="preserve"> 273 658,79</w:t>
      </w:r>
      <w:r w:rsidR="00440374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>руб.</w:t>
      </w:r>
    </w:p>
    <w:p w:rsid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 xml:space="preserve">Изношенность ((амортизация/балансовая </w:t>
      </w:r>
      <w:proofErr w:type="gramStart"/>
      <w:r w:rsidRPr="00A2546A">
        <w:rPr>
          <w:sz w:val="28"/>
          <w:szCs w:val="28"/>
        </w:rPr>
        <w:t>стоимость)*</w:t>
      </w:r>
      <w:proofErr w:type="gramEnd"/>
      <w:r w:rsidRPr="00A2546A">
        <w:rPr>
          <w:sz w:val="28"/>
          <w:szCs w:val="28"/>
        </w:rPr>
        <w:t xml:space="preserve">100%) оборудования составляет  </w:t>
      </w:r>
      <w:r w:rsidR="00440374" w:rsidRPr="00440374">
        <w:rPr>
          <w:sz w:val="28"/>
          <w:szCs w:val="28"/>
        </w:rPr>
        <w:t>78,31</w:t>
      </w:r>
      <w:r w:rsidRPr="00A2546A">
        <w:rPr>
          <w:sz w:val="28"/>
          <w:szCs w:val="28"/>
        </w:rPr>
        <w:t>%</w:t>
      </w:r>
      <w:r w:rsidR="00440374">
        <w:rPr>
          <w:sz w:val="28"/>
          <w:szCs w:val="28"/>
        </w:rPr>
        <w:t xml:space="preserve">, </w:t>
      </w:r>
      <w:r w:rsidR="00440374" w:rsidRPr="00440374">
        <w:t xml:space="preserve"> </w:t>
      </w:r>
      <w:r w:rsidR="00440374" w:rsidRPr="00440374">
        <w:rPr>
          <w:sz w:val="28"/>
          <w:szCs w:val="28"/>
        </w:rPr>
        <w:t>в том числе ОЦИ  56,64%</w:t>
      </w:r>
      <w:r w:rsidRPr="00A2546A">
        <w:rPr>
          <w:sz w:val="28"/>
          <w:szCs w:val="28"/>
        </w:rPr>
        <w:t>.</w:t>
      </w:r>
    </w:p>
    <w:p w:rsidR="00440374" w:rsidRDefault="00440374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A2546A">
        <w:rPr>
          <w:i/>
          <w:sz w:val="28"/>
          <w:szCs w:val="28"/>
        </w:rPr>
        <w:t>Средства ОМС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>Балансовая стоимость основных средств по состоянию на 01.01.1</w:t>
      </w:r>
      <w:r>
        <w:rPr>
          <w:sz w:val="28"/>
          <w:szCs w:val="28"/>
        </w:rPr>
        <w:t>9</w:t>
      </w:r>
      <w:r w:rsidRPr="00A2546A">
        <w:rPr>
          <w:sz w:val="28"/>
          <w:szCs w:val="28"/>
        </w:rPr>
        <w:t xml:space="preserve"> года уменьшилась   </w:t>
      </w:r>
      <w:r w:rsidR="007E45F1" w:rsidRPr="00A2546A">
        <w:rPr>
          <w:sz w:val="28"/>
          <w:szCs w:val="28"/>
        </w:rPr>
        <w:t>на 10</w:t>
      </w:r>
      <w:r w:rsidR="00B973EF" w:rsidRPr="00B973EF">
        <w:rPr>
          <w:sz w:val="28"/>
          <w:szCs w:val="28"/>
        </w:rPr>
        <w:t xml:space="preserve"> 215 090,98</w:t>
      </w:r>
      <w:r w:rsidRPr="00A2546A">
        <w:rPr>
          <w:sz w:val="28"/>
          <w:szCs w:val="28"/>
        </w:rPr>
        <w:t xml:space="preserve"> руб.</w:t>
      </w:r>
      <w:proofErr w:type="gramStart"/>
      <w:r w:rsidRPr="00A2546A">
        <w:rPr>
          <w:sz w:val="28"/>
          <w:szCs w:val="28"/>
        </w:rPr>
        <w:t xml:space="preserve">, </w:t>
      </w:r>
      <w:r w:rsidR="00B973EF">
        <w:rPr>
          <w:sz w:val="28"/>
          <w:szCs w:val="28"/>
        </w:rPr>
        <w:t xml:space="preserve"> в</w:t>
      </w:r>
      <w:proofErr w:type="gramEnd"/>
      <w:r w:rsidR="00B973EF">
        <w:rPr>
          <w:sz w:val="28"/>
          <w:szCs w:val="28"/>
        </w:rPr>
        <w:t xml:space="preserve"> том числе увеличилось</w:t>
      </w:r>
      <w:r w:rsidRPr="00A2546A">
        <w:rPr>
          <w:sz w:val="28"/>
          <w:szCs w:val="28"/>
        </w:rPr>
        <w:t xml:space="preserve"> ОЦИ  на </w:t>
      </w:r>
      <w:r w:rsidR="007E45F1" w:rsidRPr="007E45F1">
        <w:rPr>
          <w:sz w:val="28"/>
          <w:szCs w:val="28"/>
        </w:rPr>
        <w:t>2 819 044,52</w:t>
      </w:r>
      <w:r w:rsidR="007E45F1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>руб.</w:t>
      </w:r>
      <w:r w:rsidR="00B973EF">
        <w:t xml:space="preserve">, </w:t>
      </w:r>
      <w:r w:rsidR="007E45F1" w:rsidRPr="007E45F1">
        <w:rPr>
          <w:sz w:val="28"/>
          <w:szCs w:val="28"/>
        </w:rPr>
        <w:t>уменьшилось</w:t>
      </w:r>
      <w:r w:rsidR="007E45F1">
        <w:t xml:space="preserve"> </w:t>
      </w:r>
      <w:r w:rsidR="00B973EF">
        <w:rPr>
          <w:sz w:val="28"/>
          <w:szCs w:val="28"/>
        </w:rPr>
        <w:t>недвижимо</w:t>
      </w:r>
      <w:r w:rsidR="007E45F1">
        <w:rPr>
          <w:sz w:val="28"/>
          <w:szCs w:val="28"/>
        </w:rPr>
        <w:t>е</w:t>
      </w:r>
      <w:r w:rsidR="00B973EF">
        <w:rPr>
          <w:sz w:val="28"/>
          <w:szCs w:val="28"/>
        </w:rPr>
        <w:t xml:space="preserve"> имуществ</w:t>
      </w:r>
      <w:r w:rsidR="007E45F1">
        <w:rPr>
          <w:sz w:val="28"/>
          <w:szCs w:val="28"/>
        </w:rPr>
        <w:t>о</w:t>
      </w:r>
      <w:r w:rsidR="00B973EF">
        <w:rPr>
          <w:sz w:val="28"/>
          <w:szCs w:val="28"/>
        </w:rPr>
        <w:t xml:space="preserve"> на </w:t>
      </w:r>
      <w:r w:rsidR="00B973EF" w:rsidRPr="00B973EF">
        <w:rPr>
          <w:sz w:val="28"/>
          <w:szCs w:val="28"/>
        </w:rPr>
        <w:t>17 066 441,00</w:t>
      </w:r>
      <w:r w:rsidR="00B973EF">
        <w:rPr>
          <w:sz w:val="28"/>
          <w:szCs w:val="28"/>
        </w:rPr>
        <w:t xml:space="preserve"> руб.</w:t>
      </w:r>
    </w:p>
    <w:p w:rsidR="00A2546A" w:rsidRPr="007E45F1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>Амортизация по состоянию на 01.01.1</w:t>
      </w:r>
      <w:r>
        <w:rPr>
          <w:sz w:val="28"/>
          <w:szCs w:val="28"/>
        </w:rPr>
        <w:t>9</w:t>
      </w:r>
      <w:r w:rsidRPr="00A2546A">
        <w:rPr>
          <w:sz w:val="28"/>
          <w:szCs w:val="28"/>
        </w:rPr>
        <w:t xml:space="preserve"> </w:t>
      </w:r>
      <w:proofErr w:type="gramStart"/>
      <w:r w:rsidRPr="00A2546A">
        <w:rPr>
          <w:sz w:val="28"/>
          <w:szCs w:val="28"/>
        </w:rPr>
        <w:t>у</w:t>
      </w:r>
      <w:r w:rsidR="007E45F1">
        <w:rPr>
          <w:sz w:val="28"/>
          <w:szCs w:val="28"/>
        </w:rPr>
        <w:t>величи</w:t>
      </w:r>
      <w:r w:rsidRPr="00A2546A">
        <w:rPr>
          <w:sz w:val="28"/>
          <w:szCs w:val="28"/>
        </w:rPr>
        <w:t>лась  на</w:t>
      </w:r>
      <w:proofErr w:type="gramEnd"/>
      <w:r w:rsidRPr="00A2546A">
        <w:rPr>
          <w:sz w:val="28"/>
          <w:szCs w:val="28"/>
        </w:rPr>
        <w:t xml:space="preserve">  </w:t>
      </w:r>
      <w:r w:rsidR="007E45F1" w:rsidRPr="007E45F1">
        <w:rPr>
          <w:sz w:val="28"/>
          <w:szCs w:val="28"/>
        </w:rPr>
        <w:t>2 896 156,53</w:t>
      </w:r>
      <w:r w:rsidR="007E45F1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 xml:space="preserve">руб., в том числе </w:t>
      </w:r>
      <w:r w:rsidR="007E45F1">
        <w:rPr>
          <w:sz w:val="28"/>
          <w:szCs w:val="28"/>
        </w:rPr>
        <w:t xml:space="preserve">уменьшилась по </w:t>
      </w:r>
      <w:r w:rsidRPr="00A2546A">
        <w:rPr>
          <w:sz w:val="28"/>
          <w:szCs w:val="28"/>
        </w:rPr>
        <w:t xml:space="preserve">ОЦИ на </w:t>
      </w:r>
      <w:r w:rsidR="007E45F1" w:rsidRPr="007E45F1">
        <w:rPr>
          <w:sz w:val="28"/>
          <w:szCs w:val="28"/>
        </w:rPr>
        <w:t>2 320 489,56</w:t>
      </w:r>
      <w:r w:rsidRPr="00A2546A">
        <w:rPr>
          <w:sz w:val="28"/>
          <w:szCs w:val="28"/>
        </w:rPr>
        <w:t>руб.</w:t>
      </w:r>
      <w:r w:rsidR="007E45F1" w:rsidRPr="007E45F1">
        <w:t xml:space="preserve"> </w:t>
      </w:r>
      <w:r w:rsidR="007E45F1">
        <w:t xml:space="preserve">, </w:t>
      </w:r>
      <w:r w:rsidR="007E45F1" w:rsidRPr="007E45F1">
        <w:rPr>
          <w:sz w:val="28"/>
          <w:szCs w:val="28"/>
        </w:rPr>
        <w:t>увеличилась по недвижимому имуществу на</w:t>
      </w:r>
      <w:r w:rsidR="007E45F1">
        <w:rPr>
          <w:sz w:val="28"/>
          <w:szCs w:val="28"/>
        </w:rPr>
        <w:t xml:space="preserve"> </w:t>
      </w:r>
      <w:r w:rsidR="007E45F1" w:rsidRPr="007E45F1">
        <w:rPr>
          <w:sz w:val="28"/>
          <w:szCs w:val="28"/>
        </w:rPr>
        <w:t>1 411 042,97 руб.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 xml:space="preserve">Остаточная стоимость основных средств составила по состоянию на 01.01.18 </w:t>
      </w:r>
      <w:proofErr w:type="gramStart"/>
      <w:r w:rsidRPr="00A2546A">
        <w:rPr>
          <w:sz w:val="28"/>
          <w:szCs w:val="28"/>
        </w:rPr>
        <w:t xml:space="preserve">года  </w:t>
      </w:r>
      <w:r w:rsidR="007E45F1" w:rsidRPr="007E45F1">
        <w:rPr>
          <w:sz w:val="28"/>
          <w:szCs w:val="28"/>
        </w:rPr>
        <w:t>341</w:t>
      </w:r>
      <w:proofErr w:type="gramEnd"/>
      <w:r w:rsidR="007E45F1" w:rsidRPr="007E45F1">
        <w:rPr>
          <w:sz w:val="28"/>
          <w:szCs w:val="28"/>
        </w:rPr>
        <w:t xml:space="preserve"> 482 079,26</w:t>
      </w:r>
      <w:r w:rsidR="007E45F1"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 xml:space="preserve">руб., в том числе ОЦИ </w:t>
      </w:r>
      <w:r w:rsidR="007E45F1" w:rsidRPr="007E45F1">
        <w:rPr>
          <w:sz w:val="28"/>
          <w:szCs w:val="28"/>
        </w:rPr>
        <w:t>22 344 725,77</w:t>
      </w:r>
      <w:r w:rsidRPr="00A2546A">
        <w:rPr>
          <w:sz w:val="28"/>
          <w:szCs w:val="28"/>
        </w:rPr>
        <w:t>руб.</w:t>
      </w:r>
      <w:r w:rsidR="007E45F1">
        <w:rPr>
          <w:sz w:val="28"/>
          <w:szCs w:val="28"/>
        </w:rPr>
        <w:t xml:space="preserve">, недвижимого имущества </w:t>
      </w:r>
      <w:r w:rsidR="007E45F1" w:rsidRPr="007E45F1">
        <w:rPr>
          <w:sz w:val="28"/>
          <w:szCs w:val="28"/>
        </w:rPr>
        <w:t>318 196 336,57</w:t>
      </w:r>
      <w:r w:rsidR="007E45F1">
        <w:rPr>
          <w:sz w:val="28"/>
          <w:szCs w:val="28"/>
        </w:rPr>
        <w:t xml:space="preserve"> руб.</w:t>
      </w:r>
    </w:p>
    <w:p w:rsid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 xml:space="preserve">Изношенность оборудования составляет ((амортизация/балансовая </w:t>
      </w:r>
      <w:proofErr w:type="gramStart"/>
      <w:r w:rsidRPr="00A2546A">
        <w:rPr>
          <w:sz w:val="28"/>
          <w:szCs w:val="28"/>
        </w:rPr>
        <w:t>стоимость)*</w:t>
      </w:r>
      <w:proofErr w:type="gramEnd"/>
      <w:r w:rsidRPr="00A2546A">
        <w:rPr>
          <w:sz w:val="28"/>
          <w:szCs w:val="28"/>
        </w:rPr>
        <w:t xml:space="preserve">100%)  </w:t>
      </w:r>
      <w:r w:rsidR="007E45F1" w:rsidRPr="007E45F1">
        <w:rPr>
          <w:sz w:val="28"/>
          <w:szCs w:val="28"/>
        </w:rPr>
        <w:t>73,90</w:t>
      </w:r>
      <w:r w:rsidR="007E45F1">
        <w:rPr>
          <w:sz w:val="28"/>
          <w:szCs w:val="28"/>
        </w:rPr>
        <w:t xml:space="preserve"> %, недвижимого - </w:t>
      </w:r>
      <w:r w:rsidR="007E45F1" w:rsidRPr="007E45F1">
        <w:rPr>
          <w:sz w:val="28"/>
          <w:szCs w:val="28"/>
        </w:rPr>
        <w:t>35,22</w:t>
      </w:r>
      <w:r w:rsidR="007E45F1">
        <w:rPr>
          <w:sz w:val="28"/>
          <w:szCs w:val="28"/>
        </w:rPr>
        <w:t xml:space="preserve">%, ОЦИ - </w:t>
      </w:r>
      <w:r w:rsidR="007E45F1" w:rsidRPr="007E45F1">
        <w:rPr>
          <w:sz w:val="28"/>
          <w:szCs w:val="28"/>
        </w:rPr>
        <w:t>97,04</w:t>
      </w:r>
      <w:r w:rsidR="007E45F1">
        <w:rPr>
          <w:sz w:val="28"/>
          <w:szCs w:val="28"/>
        </w:rPr>
        <w:t>%.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A2546A">
        <w:rPr>
          <w:i/>
          <w:sz w:val="28"/>
          <w:szCs w:val="28"/>
        </w:rPr>
        <w:t>Субсидии на иные цели:</w:t>
      </w:r>
    </w:p>
    <w:p w:rsidR="00A2546A" w:rsidRPr="00A2546A" w:rsidRDefault="00A2546A" w:rsidP="00A2546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2546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2546A">
        <w:rPr>
          <w:sz w:val="28"/>
          <w:szCs w:val="28"/>
        </w:rPr>
        <w:t xml:space="preserve"> году за счет средств целевых субсидий приобретен</w:t>
      </w:r>
      <w:r>
        <w:rPr>
          <w:sz w:val="28"/>
          <w:szCs w:val="28"/>
        </w:rPr>
        <w:t>ы</w:t>
      </w:r>
      <w:r w:rsidRPr="00A2546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средства</w:t>
      </w:r>
      <w:r w:rsidRPr="00A2546A">
        <w:rPr>
          <w:sz w:val="28"/>
          <w:szCs w:val="28"/>
        </w:rPr>
        <w:t xml:space="preserve"> на сумму 24</w:t>
      </w:r>
      <w:r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>380</w:t>
      </w:r>
      <w:r>
        <w:rPr>
          <w:sz w:val="28"/>
          <w:szCs w:val="28"/>
        </w:rPr>
        <w:t xml:space="preserve"> </w:t>
      </w:r>
      <w:r w:rsidRPr="00A2546A">
        <w:rPr>
          <w:sz w:val="28"/>
          <w:szCs w:val="28"/>
        </w:rPr>
        <w:t xml:space="preserve">776руб. в рамках </w:t>
      </w:r>
      <w:r>
        <w:rPr>
          <w:sz w:val="28"/>
          <w:szCs w:val="28"/>
        </w:rPr>
        <w:t>мероприятий, предусмотренных соглашением о предоставлении субсидии на иные цели.</w:t>
      </w:r>
    </w:p>
    <w:p w:rsidR="00A2546A" w:rsidRPr="00A2546A" w:rsidRDefault="00A2546A" w:rsidP="00A2546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A2546A" w:rsidRDefault="00A2546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2546A">
        <w:rPr>
          <w:b/>
          <w:color w:val="000000"/>
          <w:sz w:val="28"/>
          <w:szCs w:val="28"/>
        </w:rPr>
        <w:t>Материальные запасы: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2546A">
        <w:rPr>
          <w:i/>
          <w:color w:val="000000"/>
          <w:sz w:val="28"/>
          <w:szCs w:val="28"/>
        </w:rPr>
        <w:t xml:space="preserve">Субсидии на выполнение государственного (муниципального) задания 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2546A">
        <w:rPr>
          <w:color w:val="000000"/>
          <w:sz w:val="28"/>
          <w:szCs w:val="28"/>
        </w:rPr>
        <w:t>По состоянию на 01.01.1</w:t>
      </w:r>
      <w:r>
        <w:rPr>
          <w:color w:val="000000"/>
          <w:sz w:val="28"/>
          <w:szCs w:val="28"/>
        </w:rPr>
        <w:t>9</w:t>
      </w:r>
      <w:r w:rsidRPr="00A2546A">
        <w:rPr>
          <w:color w:val="000000"/>
          <w:sz w:val="28"/>
          <w:szCs w:val="28"/>
        </w:rPr>
        <w:t xml:space="preserve"> года материальные запасы </w:t>
      </w:r>
      <w:proofErr w:type="gramStart"/>
      <w:r w:rsidRPr="00A2546A">
        <w:rPr>
          <w:color w:val="000000"/>
          <w:sz w:val="28"/>
          <w:szCs w:val="28"/>
        </w:rPr>
        <w:t>увеличились  на</w:t>
      </w:r>
      <w:proofErr w:type="gramEnd"/>
      <w:r w:rsidRPr="00A2546A">
        <w:rPr>
          <w:color w:val="000000"/>
          <w:sz w:val="28"/>
          <w:szCs w:val="28"/>
        </w:rPr>
        <w:t xml:space="preserve"> сумму  </w:t>
      </w:r>
      <w:r w:rsidR="0095783C" w:rsidRPr="0095783C">
        <w:rPr>
          <w:color w:val="000000"/>
          <w:sz w:val="28"/>
          <w:szCs w:val="28"/>
        </w:rPr>
        <w:t>1 252 161,59</w:t>
      </w:r>
      <w:r w:rsidR="0095783C">
        <w:rPr>
          <w:color w:val="000000"/>
          <w:sz w:val="28"/>
          <w:szCs w:val="28"/>
        </w:rPr>
        <w:t xml:space="preserve"> </w:t>
      </w:r>
      <w:r w:rsidRPr="00A2546A">
        <w:rPr>
          <w:color w:val="000000"/>
          <w:sz w:val="28"/>
          <w:szCs w:val="28"/>
        </w:rPr>
        <w:t xml:space="preserve">руб. 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2546A">
        <w:rPr>
          <w:i/>
          <w:color w:val="000000"/>
          <w:sz w:val="28"/>
          <w:szCs w:val="28"/>
        </w:rPr>
        <w:t>Приносящая доход деятельность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2546A">
        <w:rPr>
          <w:color w:val="000000"/>
          <w:sz w:val="28"/>
          <w:szCs w:val="28"/>
        </w:rPr>
        <w:t>По состоянию на 01.01.1</w:t>
      </w:r>
      <w:r>
        <w:rPr>
          <w:color w:val="000000"/>
          <w:sz w:val="28"/>
          <w:szCs w:val="28"/>
        </w:rPr>
        <w:t>9</w:t>
      </w:r>
      <w:r w:rsidRPr="00A2546A">
        <w:rPr>
          <w:color w:val="000000"/>
          <w:sz w:val="28"/>
          <w:szCs w:val="28"/>
        </w:rPr>
        <w:t xml:space="preserve"> года материальные запасы увеличились на </w:t>
      </w:r>
      <w:proofErr w:type="gramStart"/>
      <w:r w:rsidRPr="00A2546A">
        <w:rPr>
          <w:color w:val="000000"/>
          <w:sz w:val="28"/>
          <w:szCs w:val="28"/>
        </w:rPr>
        <w:t xml:space="preserve">сумму  </w:t>
      </w:r>
      <w:r w:rsidR="00440374" w:rsidRPr="00440374">
        <w:rPr>
          <w:color w:val="000000"/>
          <w:sz w:val="28"/>
          <w:szCs w:val="28"/>
        </w:rPr>
        <w:t>2</w:t>
      </w:r>
      <w:proofErr w:type="gramEnd"/>
      <w:r w:rsidR="00440374" w:rsidRPr="00440374">
        <w:rPr>
          <w:color w:val="000000"/>
          <w:sz w:val="28"/>
          <w:szCs w:val="28"/>
        </w:rPr>
        <w:t xml:space="preserve"> 028 377,43</w:t>
      </w:r>
      <w:r w:rsidR="00440374">
        <w:rPr>
          <w:color w:val="000000"/>
          <w:sz w:val="28"/>
          <w:szCs w:val="28"/>
        </w:rPr>
        <w:t xml:space="preserve"> </w:t>
      </w:r>
      <w:r w:rsidRPr="00A2546A">
        <w:rPr>
          <w:color w:val="000000"/>
          <w:sz w:val="28"/>
          <w:szCs w:val="28"/>
        </w:rPr>
        <w:t xml:space="preserve">руб.      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2546A">
        <w:rPr>
          <w:color w:val="000000"/>
          <w:sz w:val="28"/>
          <w:szCs w:val="28"/>
        </w:rPr>
        <w:t>Учреждением в 201</w:t>
      </w:r>
      <w:r>
        <w:rPr>
          <w:color w:val="000000"/>
          <w:sz w:val="28"/>
          <w:szCs w:val="28"/>
        </w:rPr>
        <w:t>8</w:t>
      </w:r>
      <w:r w:rsidRPr="00A2546A">
        <w:rPr>
          <w:color w:val="000000"/>
          <w:sz w:val="28"/>
          <w:szCs w:val="28"/>
        </w:rPr>
        <w:t xml:space="preserve"> году получено безвозмездно </w:t>
      </w:r>
      <w:r w:rsidR="00440374">
        <w:rPr>
          <w:color w:val="000000"/>
          <w:sz w:val="28"/>
          <w:szCs w:val="28"/>
        </w:rPr>
        <w:t xml:space="preserve">материалов на </w:t>
      </w:r>
      <w:r w:rsidR="00440374" w:rsidRPr="00440374">
        <w:rPr>
          <w:color w:val="000000"/>
          <w:sz w:val="28"/>
          <w:szCs w:val="28"/>
        </w:rPr>
        <w:t>5</w:t>
      </w:r>
      <w:r w:rsidR="00440374">
        <w:rPr>
          <w:color w:val="000000"/>
          <w:sz w:val="28"/>
          <w:szCs w:val="28"/>
        </w:rPr>
        <w:t xml:space="preserve"> </w:t>
      </w:r>
      <w:r w:rsidR="00440374" w:rsidRPr="00440374">
        <w:rPr>
          <w:color w:val="000000"/>
          <w:sz w:val="28"/>
          <w:szCs w:val="28"/>
        </w:rPr>
        <w:t>983</w:t>
      </w:r>
      <w:r w:rsidR="00440374">
        <w:rPr>
          <w:color w:val="000000"/>
          <w:sz w:val="28"/>
          <w:szCs w:val="28"/>
        </w:rPr>
        <w:t xml:space="preserve"> </w:t>
      </w:r>
      <w:r w:rsidR="00440374" w:rsidRPr="00440374">
        <w:rPr>
          <w:color w:val="000000"/>
          <w:sz w:val="28"/>
          <w:szCs w:val="28"/>
        </w:rPr>
        <w:t>372,05</w:t>
      </w:r>
      <w:r w:rsidRPr="00A2546A">
        <w:rPr>
          <w:color w:val="000000"/>
          <w:sz w:val="28"/>
          <w:szCs w:val="28"/>
        </w:rPr>
        <w:t>руб.</w:t>
      </w: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2546A" w:rsidRPr="00A2546A" w:rsidRDefault="00A2546A" w:rsidP="00A2546A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2546A">
        <w:rPr>
          <w:i/>
          <w:color w:val="000000"/>
          <w:sz w:val="28"/>
          <w:szCs w:val="28"/>
        </w:rPr>
        <w:t>Средства ОМС</w:t>
      </w:r>
    </w:p>
    <w:p w:rsidR="00A2546A" w:rsidRDefault="00A2546A" w:rsidP="00A2546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2546A">
        <w:rPr>
          <w:color w:val="000000"/>
          <w:sz w:val="28"/>
          <w:szCs w:val="28"/>
        </w:rPr>
        <w:t>По состоянию на 01.01.1</w:t>
      </w:r>
      <w:r>
        <w:rPr>
          <w:color w:val="000000"/>
          <w:sz w:val="28"/>
          <w:szCs w:val="28"/>
        </w:rPr>
        <w:t>9</w:t>
      </w:r>
      <w:r w:rsidRPr="00A2546A">
        <w:rPr>
          <w:color w:val="000000"/>
          <w:sz w:val="28"/>
          <w:szCs w:val="28"/>
        </w:rPr>
        <w:t xml:space="preserve"> года материальные запасы увеличились на </w:t>
      </w:r>
      <w:proofErr w:type="gramStart"/>
      <w:r w:rsidRPr="00A2546A">
        <w:rPr>
          <w:color w:val="000000"/>
          <w:sz w:val="28"/>
          <w:szCs w:val="28"/>
        </w:rPr>
        <w:t xml:space="preserve">сумму  </w:t>
      </w:r>
      <w:r w:rsidR="007E45F1" w:rsidRPr="007E45F1">
        <w:rPr>
          <w:color w:val="000000"/>
          <w:sz w:val="28"/>
          <w:szCs w:val="28"/>
        </w:rPr>
        <w:t>5</w:t>
      </w:r>
      <w:proofErr w:type="gramEnd"/>
      <w:r w:rsidR="007E45F1" w:rsidRPr="007E45F1">
        <w:rPr>
          <w:color w:val="000000"/>
          <w:sz w:val="28"/>
          <w:szCs w:val="28"/>
        </w:rPr>
        <w:t xml:space="preserve"> 853 033,32</w:t>
      </w:r>
      <w:r w:rsidR="007E45F1">
        <w:rPr>
          <w:color w:val="000000"/>
          <w:sz w:val="28"/>
          <w:szCs w:val="28"/>
        </w:rPr>
        <w:t xml:space="preserve"> </w:t>
      </w:r>
      <w:r w:rsidRPr="00A2546A">
        <w:rPr>
          <w:color w:val="000000"/>
          <w:sz w:val="28"/>
          <w:szCs w:val="28"/>
        </w:rPr>
        <w:t xml:space="preserve">рублей.  </w:t>
      </w:r>
    </w:p>
    <w:p w:rsidR="00A2546A" w:rsidRDefault="00A2546A" w:rsidP="00A2546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2546A" w:rsidRPr="00A2546A" w:rsidRDefault="00A2546A" w:rsidP="00A2546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2546A">
        <w:rPr>
          <w:i/>
          <w:color w:val="000000"/>
          <w:sz w:val="28"/>
          <w:szCs w:val="28"/>
        </w:rPr>
        <w:t>Субсидии на иные цели:</w:t>
      </w:r>
    </w:p>
    <w:p w:rsidR="00A2546A" w:rsidRDefault="00A2546A" w:rsidP="00A2546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2546A">
        <w:rPr>
          <w:color w:val="000000"/>
          <w:sz w:val="28"/>
          <w:szCs w:val="28"/>
        </w:rPr>
        <w:t xml:space="preserve">В 2018 году за счет средств целевых субсидий приобретены </w:t>
      </w:r>
      <w:r>
        <w:rPr>
          <w:color w:val="000000"/>
          <w:sz w:val="28"/>
          <w:szCs w:val="28"/>
        </w:rPr>
        <w:t>материальные запасы</w:t>
      </w:r>
      <w:r w:rsidRPr="00A2546A">
        <w:rPr>
          <w:color w:val="000000"/>
          <w:sz w:val="28"/>
          <w:szCs w:val="28"/>
        </w:rPr>
        <w:t xml:space="preserve"> на сумму 43</w:t>
      </w:r>
      <w:r>
        <w:rPr>
          <w:color w:val="000000"/>
          <w:sz w:val="28"/>
          <w:szCs w:val="28"/>
        </w:rPr>
        <w:t xml:space="preserve"> </w:t>
      </w:r>
      <w:r w:rsidRPr="00A2546A">
        <w:rPr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 xml:space="preserve">,00 </w:t>
      </w:r>
      <w:r w:rsidRPr="00A2546A">
        <w:rPr>
          <w:color w:val="000000"/>
          <w:sz w:val="28"/>
          <w:szCs w:val="28"/>
        </w:rPr>
        <w:t>руб. в рамках мероприятий, предусмотренных соглашением о предоставлении субсидии на иные цели.</w:t>
      </w:r>
    </w:p>
    <w:p w:rsidR="0095783C" w:rsidRDefault="0095783C" w:rsidP="00A2546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5783C" w:rsidRPr="0095783C" w:rsidRDefault="0095783C" w:rsidP="0095783C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5783C">
        <w:rPr>
          <w:b/>
          <w:sz w:val="28"/>
          <w:szCs w:val="28"/>
        </w:rPr>
        <w:t>ДОПОЛНИТЕЛЬНЫЙ КОММЕНТАРИЙ К ФОРМЕ</w:t>
      </w:r>
      <w:r>
        <w:rPr>
          <w:b/>
          <w:sz w:val="28"/>
          <w:szCs w:val="28"/>
        </w:rPr>
        <w:t xml:space="preserve"> 0503768_4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1.</w:t>
      </w:r>
      <w:r w:rsidRPr="0095783C">
        <w:rPr>
          <w:sz w:val="28"/>
          <w:szCs w:val="28"/>
        </w:rPr>
        <w:tab/>
        <w:t xml:space="preserve">По СЧЕТУ </w:t>
      </w:r>
      <w:proofErr w:type="gramStart"/>
      <w:r w:rsidRPr="0095783C">
        <w:rPr>
          <w:sz w:val="28"/>
          <w:szCs w:val="28"/>
        </w:rPr>
        <w:t>101  СТРОКА</w:t>
      </w:r>
      <w:proofErr w:type="gramEnd"/>
      <w:r w:rsidRPr="0095783C">
        <w:rPr>
          <w:sz w:val="28"/>
          <w:szCs w:val="28"/>
        </w:rPr>
        <w:t xml:space="preserve"> 014  ГРАФА 4   УМЕНЬШИЛАСЬ НА СУММУ  (-11 220,00) по сравнению с данными предыдущего периода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lastRenderedPageBreak/>
        <w:t xml:space="preserve">ПРИЧИНА </w:t>
      </w:r>
      <w:proofErr w:type="gramStart"/>
      <w:r w:rsidRPr="0095783C">
        <w:rPr>
          <w:sz w:val="28"/>
          <w:szCs w:val="28"/>
        </w:rPr>
        <w:t>ИЗМЕНЕНИЙ:ИСПРАВЛЕНИЕ</w:t>
      </w:r>
      <w:proofErr w:type="gramEnd"/>
      <w:r w:rsidRPr="0095783C">
        <w:rPr>
          <w:sz w:val="28"/>
          <w:szCs w:val="28"/>
        </w:rPr>
        <w:t xml:space="preserve"> ОШИБОК ЗА 2017 ГОД: СПИСАНИЕ ПРИ ВВОДЕ В ЭКСПЛУАТАЦИЮ 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95783C">
        <w:rPr>
          <w:sz w:val="28"/>
          <w:szCs w:val="28"/>
        </w:rPr>
        <w:t>ПРОВОДКА  4.401.28</w:t>
      </w:r>
      <w:proofErr w:type="gramEnd"/>
      <w:r w:rsidRPr="0095783C">
        <w:rPr>
          <w:sz w:val="28"/>
          <w:szCs w:val="28"/>
        </w:rPr>
        <w:t xml:space="preserve"> /4.101.34 и  Д-т  4.21.34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ИГЛОДЕРЖАТЕЛЬ СОСУДИСТЫЙ 4ШТ.ПО ЦЕНЕ 2 500,00 НА СУММУ 10 000,00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ТОНОМЕТР LD – </w:t>
      </w:r>
      <w:proofErr w:type="gramStart"/>
      <w:r w:rsidRPr="0095783C">
        <w:rPr>
          <w:sz w:val="28"/>
          <w:szCs w:val="28"/>
        </w:rPr>
        <w:t>71  2</w:t>
      </w:r>
      <w:proofErr w:type="gramEnd"/>
      <w:r w:rsidRPr="0095783C">
        <w:rPr>
          <w:sz w:val="28"/>
          <w:szCs w:val="28"/>
        </w:rPr>
        <w:t>шт. по цене 660,00 на сумму 1 220,00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2.</w:t>
      </w:r>
      <w:r w:rsidRPr="0095783C">
        <w:rPr>
          <w:sz w:val="28"/>
          <w:szCs w:val="28"/>
        </w:rPr>
        <w:tab/>
        <w:t xml:space="preserve">По СЧЕТУ </w:t>
      </w:r>
      <w:proofErr w:type="gramStart"/>
      <w:r w:rsidRPr="0095783C">
        <w:rPr>
          <w:sz w:val="28"/>
          <w:szCs w:val="28"/>
        </w:rPr>
        <w:t>104  СТРОКА</w:t>
      </w:r>
      <w:proofErr w:type="gramEnd"/>
      <w:r w:rsidRPr="0095783C">
        <w:rPr>
          <w:sz w:val="28"/>
          <w:szCs w:val="28"/>
        </w:rPr>
        <w:t xml:space="preserve"> 054  ГРАФА 4 УВЕЛИЧИЛАСЬ   НА СУММУ ( 117 620,17) по сравнению с данными предыдущего периода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ПРИЧИНА ИЗМЕНЕНИЙ: ИСПРАВЛЕНИЕ АМОРИЗАЦИИ ПРОШЛЫХ ЛЕТ: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- СНИМАЕТСЯ НАЧИСЛЕНИЕ АМОРТИЗАЦИИ НА ОБОРУДОВАНИЕ </w:t>
      </w:r>
      <w:proofErr w:type="gramStart"/>
      <w:r w:rsidRPr="0095783C">
        <w:rPr>
          <w:sz w:val="28"/>
          <w:szCs w:val="28"/>
        </w:rPr>
        <w:t>НЕ  ВВЕДЕННОЕ</w:t>
      </w:r>
      <w:proofErr w:type="gramEnd"/>
      <w:r w:rsidRPr="0095783C">
        <w:rPr>
          <w:sz w:val="28"/>
          <w:szCs w:val="28"/>
        </w:rPr>
        <w:t xml:space="preserve"> В ЭКСПЛУАТАЦИЮ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4.401.29 /4.104.26   - 153 153,00 (с 2014 ПО 2016г)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4.401.28 / </w:t>
      </w:r>
      <w:proofErr w:type="gramStart"/>
      <w:r w:rsidRPr="0095783C">
        <w:rPr>
          <w:sz w:val="28"/>
          <w:szCs w:val="28"/>
        </w:rPr>
        <w:t>4.104.26  -</w:t>
      </w:r>
      <w:proofErr w:type="gramEnd"/>
      <w:r w:rsidRPr="0095783C">
        <w:rPr>
          <w:sz w:val="28"/>
          <w:szCs w:val="28"/>
        </w:rPr>
        <w:t xml:space="preserve"> 70 686,00 (за 2017г)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- НАЧИСЛЯЕТСЯ АМОРТИЗАЦИЯ НА   ОС, СТОИМОСТЬ. СВЫШЕ 3000,00 ПРИ ВВОДЕ В ЭКСПЛУАТАЦИЮ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4.401.29 / 4.104.34   5 000,00 (прошлых лет)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4.401.28 / 4.104.34   336 459,17 (за 2017г)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3.</w:t>
      </w:r>
      <w:r w:rsidRPr="0095783C">
        <w:rPr>
          <w:sz w:val="28"/>
          <w:szCs w:val="28"/>
        </w:rPr>
        <w:tab/>
        <w:t xml:space="preserve">ПО СЧЕТУ </w:t>
      </w:r>
      <w:proofErr w:type="gramStart"/>
      <w:r w:rsidRPr="0095783C">
        <w:rPr>
          <w:sz w:val="28"/>
          <w:szCs w:val="28"/>
        </w:rPr>
        <w:t>104.20  СТРОКА</w:t>
      </w:r>
      <w:proofErr w:type="gramEnd"/>
      <w:r w:rsidRPr="0095783C">
        <w:rPr>
          <w:sz w:val="28"/>
          <w:szCs w:val="28"/>
        </w:rPr>
        <w:t xml:space="preserve"> 322 ГРАФА 4 УМЕНЬШИЛАСЬ НА СУММУ ( -223839,00)  по сравнению с данными предыдущего периода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ПРИЧИНА ИЗМЕНЕНИЙ: ИСПРАВЛЕНИЕ АМОРИЗАЦИИ ПРОШЛЫХ ЛЕТ ОСОБО ЦЕННОГО ДВИЖИМОГО ИМУЩЕСТВА: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- СНИМАЕТСЯ НАЧИСЛЕНИЕ АМОРТИЗАЦИИ НА ОБОРУДОВАНИЕ </w:t>
      </w:r>
      <w:proofErr w:type="gramStart"/>
      <w:r w:rsidRPr="0095783C">
        <w:rPr>
          <w:sz w:val="28"/>
          <w:szCs w:val="28"/>
        </w:rPr>
        <w:t>НЕ  ВВЕДЕННОЕ</w:t>
      </w:r>
      <w:proofErr w:type="gramEnd"/>
      <w:r w:rsidRPr="0095783C">
        <w:rPr>
          <w:sz w:val="28"/>
          <w:szCs w:val="28"/>
        </w:rPr>
        <w:t xml:space="preserve"> В ЭКСПЛУАТАЦИЮ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4.401.29 /4.104.26   - 153 153,00 (с 2014 ПО 2016г)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4.401.28 / </w:t>
      </w:r>
      <w:proofErr w:type="gramStart"/>
      <w:r w:rsidRPr="0095783C">
        <w:rPr>
          <w:sz w:val="28"/>
          <w:szCs w:val="28"/>
        </w:rPr>
        <w:t>4.104.26  -</w:t>
      </w:r>
      <w:proofErr w:type="gramEnd"/>
      <w:r w:rsidRPr="0095783C">
        <w:rPr>
          <w:sz w:val="28"/>
          <w:szCs w:val="28"/>
        </w:rPr>
        <w:t xml:space="preserve"> 70 686,00 (за 2017г)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4. ПО СЧЕТУ </w:t>
      </w:r>
      <w:proofErr w:type="gramStart"/>
      <w:r w:rsidRPr="0095783C">
        <w:rPr>
          <w:sz w:val="28"/>
          <w:szCs w:val="28"/>
        </w:rPr>
        <w:t>105  СТРОКА</w:t>
      </w:r>
      <w:proofErr w:type="gramEnd"/>
      <w:r w:rsidRPr="0095783C">
        <w:rPr>
          <w:sz w:val="28"/>
          <w:szCs w:val="28"/>
        </w:rPr>
        <w:t xml:space="preserve"> 410  ГРАФА 4 УМЕНЬШИЛАСЬ на СУММУ ( -7 291,99) по сравнению с данными предыдущего периода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ПРИЧИНА ИЗМЕНЕНИЙ: ИСПРАВЛЕНИЯ МЕДИКАМЕНТОВ за 2017 год.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-  ВОЗВРАТ СПИСАНИЯ ДИГОКСИНА   4.401.28/ 4.105.31     -46,26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- СПИСАНИЕ </w:t>
      </w:r>
      <w:proofErr w:type="gramStart"/>
      <w:r w:rsidRPr="0095783C">
        <w:rPr>
          <w:sz w:val="28"/>
          <w:szCs w:val="28"/>
        </w:rPr>
        <w:t>СТЕНТА  4.401.28</w:t>
      </w:r>
      <w:proofErr w:type="gramEnd"/>
      <w:r w:rsidRPr="0095783C">
        <w:rPr>
          <w:sz w:val="28"/>
          <w:szCs w:val="28"/>
        </w:rPr>
        <w:t>/4.105.31  7 338,25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5. По СЧЕТУ </w:t>
      </w:r>
      <w:proofErr w:type="gramStart"/>
      <w:r w:rsidRPr="0095783C">
        <w:rPr>
          <w:sz w:val="28"/>
          <w:szCs w:val="28"/>
        </w:rPr>
        <w:t>21  СТРОКА</w:t>
      </w:r>
      <w:proofErr w:type="gramEnd"/>
      <w:r w:rsidRPr="0095783C">
        <w:rPr>
          <w:sz w:val="28"/>
          <w:szCs w:val="28"/>
        </w:rPr>
        <w:t xml:space="preserve"> 510 ГРАФА 4 УВЕЛИЧИЛАСЬ  на СУММУ  ( 10220 ) по сравнению с данными предыдущего периода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ПРИЧИНА ИЗМЕНЕНИЯ: ИСПРАВЛЕНИЕ ОШИБОК ПРОШЛЫХ ЛЕТ: СПИСАНИЕ ПРИ ВВОДЕ В ЭКСПЛУАТАЦИЮ 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ПРИЧИНА ИЗМЕНЕНИЙ: ИСПРАВЛЕНИЕ ОШИБОК ЗА 2017 ГОД: СПИСАНИЕ ПРИ ВВОДЕ В ЭКСПЛУАТАЦИЮ 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95783C">
        <w:rPr>
          <w:sz w:val="28"/>
          <w:szCs w:val="28"/>
        </w:rPr>
        <w:t>ПРОВОДКА  4.401.28</w:t>
      </w:r>
      <w:proofErr w:type="gramEnd"/>
      <w:r w:rsidRPr="0095783C">
        <w:rPr>
          <w:sz w:val="28"/>
          <w:szCs w:val="28"/>
        </w:rPr>
        <w:t xml:space="preserve"> /4.101.34 и  Д-т  4.21.34</w:t>
      </w:r>
    </w:p>
    <w:p w:rsidR="0095783C" w:rsidRPr="0095783C" w:rsidRDefault="0095783C" w:rsidP="0095783C">
      <w:pPr>
        <w:pStyle w:val="s1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>ИГЛОДЕРЖАТЕЛЬ СОСУДИСТЫЙ 4ШТ.ПО ЦЕНЕ 2 500,00 НА СУММУ 10 000,00</w:t>
      </w:r>
    </w:p>
    <w:p w:rsidR="0095783C" w:rsidRDefault="0095783C" w:rsidP="0095783C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5783C">
        <w:rPr>
          <w:sz w:val="28"/>
          <w:szCs w:val="28"/>
        </w:rPr>
        <w:t xml:space="preserve">ТОНОМЕТР LD – </w:t>
      </w:r>
      <w:proofErr w:type="gramStart"/>
      <w:r w:rsidRPr="0095783C">
        <w:rPr>
          <w:sz w:val="28"/>
          <w:szCs w:val="28"/>
        </w:rPr>
        <w:t>71  2</w:t>
      </w:r>
      <w:proofErr w:type="gramEnd"/>
      <w:r w:rsidRPr="0095783C">
        <w:rPr>
          <w:sz w:val="28"/>
          <w:szCs w:val="28"/>
        </w:rPr>
        <w:t>шт. по цене 660,00 на сумму 1 220,00</w:t>
      </w:r>
    </w:p>
    <w:p w:rsidR="00F61F1E" w:rsidRDefault="00F61F1E" w:rsidP="0095783C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F61F1E" w:rsidRPr="00A2546A" w:rsidRDefault="00F61F1E" w:rsidP="0095783C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подготовки отчета за 2018 год появилось событие после отчетной даты, которое не нашло отражение в отчетности 2018 года в связи с окончанием предельных сроков представления отчетности – обнаружено, что не все объекты особо ценного имущества, приобретенного за счет средств субсидии на иные цели внесены в перечень ОЦИ, </w:t>
      </w:r>
      <w:r w:rsidR="00544DFE">
        <w:rPr>
          <w:sz w:val="28"/>
          <w:szCs w:val="28"/>
        </w:rPr>
        <w:t>который ведет учредитель</w:t>
      </w:r>
      <w:r w:rsidR="00CB423E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направлена</w:t>
      </w:r>
      <w:r w:rsidR="00544DFE">
        <w:rPr>
          <w:sz w:val="28"/>
          <w:szCs w:val="28"/>
        </w:rPr>
        <w:t xml:space="preserve"> в департамент здравоохранения и фармации Ярославской области</w:t>
      </w:r>
      <w:r>
        <w:rPr>
          <w:sz w:val="28"/>
          <w:szCs w:val="28"/>
        </w:rPr>
        <w:t xml:space="preserve"> </w:t>
      </w:r>
      <w:r w:rsidR="00CB423E">
        <w:rPr>
          <w:sz w:val="28"/>
          <w:szCs w:val="28"/>
        </w:rPr>
        <w:t>после сдачи отчета за 2018 год.</w:t>
      </w:r>
    </w:p>
    <w:p w:rsidR="0095783C" w:rsidRDefault="0095783C" w:rsidP="0095783C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i/>
          <w:sz w:val="28"/>
          <w:szCs w:val="28"/>
        </w:rPr>
      </w:pPr>
    </w:p>
    <w:p w:rsidR="00850D0E" w:rsidRDefault="00850D0E" w:rsidP="00850D0E">
      <w:pPr>
        <w:pStyle w:val="s1"/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50D0E">
        <w:rPr>
          <w:b/>
          <w:color w:val="000000"/>
          <w:sz w:val="28"/>
          <w:szCs w:val="28"/>
        </w:rPr>
        <w:t>ДОПОЛНИТЕЛЬНЫЙ КОММЕНТАРИЙ К ФОРМЕ 0503768_</w:t>
      </w:r>
      <w:r>
        <w:rPr>
          <w:b/>
          <w:color w:val="000000"/>
          <w:sz w:val="28"/>
          <w:szCs w:val="28"/>
        </w:rPr>
        <w:t>2</w:t>
      </w:r>
    </w:p>
    <w:p w:rsidR="00B973EF" w:rsidRPr="00850D0E" w:rsidRDefault="00B973EF" w:rsidP="00850D0E">
      <w:pPr>
        <w:pStyle w:val="s1"/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1.</w:t>
      </w:r>
      <w:r w:rsidRPr="00946DF1">
        <w:rPr>
          <w:color w:val="000000"/>
          <w:sz w:val="28"/>
          <w:szCs w:val="28"/>
        </w:rPr>
        <w:tab/>
        <w:t xml:space="preserve">По СЧЕТУ </w:t>
      </w:r>
      <w:proofErr w:type="gramStart"/>
      <w:r w:rsidRPr="00946DF1">
        <w:rPr>
          <w:color w:val="000000"/>
          <w:sz w:val="28"/>
          <w:szCs w:val="28"/>
        </w:rPr>
        <w:t>101  СТРОКА</w:t>
      </w:r>
      <w:proofErr w:type="gramEnd"/>
      <w:r w:rsidRPr="00946DF1">
        <w:rPr>
          <w:color w:val="000000"/>
          <w:sz w:val="28"/>
          <w:szCs w:val="28"/>
        </w:rPr>
        <w:t xml:space="preserve"> 014  ГРАФА 4 УМЕНЬШИЛАСЬ НА  СУММУ  (-1 027,00) по сравнению с данными прошлого периода 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ПРИЧИНА ИЗМЕНЕНИЯ: ИСПРАВЛЕНИЕ ОШИБОК ПРОШЛЫХ ЛЕТ: СПИСАНИЕ ПРИ ВВОДЕ В ЭКСПЛУАТАЦИЮ 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46DF1">
        <w:rPr>
          <w:color w:val="000000"/>
          <w:sz w:val="28"/>
          <w:szCs w:val="28"/>
        </w:rPr>
        <w:t>ПРОВОДКА  2.401.29</w:t>
      </w:r>
      <w:proofErr w:type="gramEnd"/>
      <w:r w:rsidRPr="00946DF1">
        <w:rPr>
          <w:color w:val="000000"/>
          <w:sz w:val="28"/>
          <w:szCs w:val="28"/>
        </w:rPr>
        <w:t xml:space="preserve"> /2.101.34 и  Д-т  2.21.34 в 2018г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2.</w:t>
      </w:r>
      <w:r w:rsidRPr="00946DF1">
        <w:rPr>
          <w:color w:val="000000"/>
          <w:sz w:val="28"/>
          <w:szCs w:val="28"/>
        </w:rPr>
        <w:tab/>
        <w:t xml:space="preserve">По СЧЕТУ </w:t>
      </w:r>
      <w:proofErr w:type="gramStart"/>
      <w:r w:rsidRPr="00946DF1">
        <w:rPr>
          <w:color w:val="000000"/>
          <w:sz w:val="28"/>
          <w:szCs w:val="28"/>
        </w:rPr>
        <w:t>101  СТРОКА</w:t>
      </w:r>
      <w:proofErr w:type="gramEnd"/>
      <w:r w:rsidRPr="00946DF1">
        <w:rPr>
          <w:color w:val="000000"/>
          <w:sz w:val="28"/>
          <w:szCs w:val="28"/>
        </w:rPr>
        <w:t xml:space="preserve"> 016  ГРАФА 4 УМЕНЬШИЛАСЬ НА  СУММУ  (-3 980,14) по сравнению с данными прошлого периода 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ПРИЧИНА ИЗМЕНЕНИЯ: ИСПРАВЛЕНИЕ ОШИБОК ПРОШЛЫХ ЛЕТ: Уточнение поступления имущества по Договору добровольного пожертвования </w:t>
      </w:r>
      <w:proofErr w:type="gramStart"/>
      <w:r w:rsidRPr="00946DF1">
        <w:rPr>
          <w:color w:val="000000"/>
          <w:sz w:val="28"/>
          <w:szCs w:val="28"/>
        </w:rPr>
        <w:t>№  06</w:t>
      </w:r>
      <w:proofErr w:type="gramEnd"/>
      <w:r w:rsidRPr="00946DF1">
        <w:rPr>
          <w:color w:val="000000"/>
          <w:sz w:val="28"/>
          <w:szCs w:val="28"/>
        </w:rPr>
        <w:t>-09/17-1 от 06.09.2017 (корректировка поступления на основании документов жертвователя)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46DF1">
        <w:rPr>
          <w:color w:val="000000"/>
          <w:sz w:val="28"/>
          <w:szCs w:val="28"/>
        </w:rPr>
        <w:t>ПРОВОДКА  2.101.36</w:t>
      </w:r>
      <w:proofErr w:type="gramEnd"/>
      <w:r w:rsidRPr="00946DF1">
        <w:rPr>
          <w:color w:val="000000"/>
          <w:sz w:val="28"/>
          <w:szCs w:val="28"/>
        </w:rPr>
        <w:t xml:space="preserve"> /2.401.18.189 в 2018г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3.</w:t>
      </w:r>
      <w:r w:rsidRPr="00946DF1">
        <w:rPr>
          <w:color w:val="000000"/>
          <w:sz w:val="28"/>
          <w:szCs w:val="28"/>
        </w:rPr>
        <w:tab/>
        <w:t xml:space="preserve">По СЧЕТУ </w:t>
      </w:r>
      <w:proofErr w:type="gramStart"/>
      <w:r w:rsidRPr="00946DF1">
        <w:rPr>
          <w:color w:val="000000"/>
          <w:sz w:val="28"/>
          <w:szCs w:val="28"/>
        </w:rPr>
        <w:t>104  СТРОКА</w:t>
      </w:r>
      <w:proofErr w:type="gramEnd"/>
      <w:r w:rsidRPr="00946DF1">
        <w:rPr>
          <w:color w:val="000000"/>
          <w:sz w:val="28"/>
          <w:szCs w:val="28"/>
        </w:rPr>
        <w:t xml:space="preserve"> 054  ГРАФА 4  УМЕНЬШИЛАСЬ на  СУММУ  (- 79 659,73) по сравнению  с данными прошлого периода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ПРИЧИНА ИЗМЕНЕНИЯ: ИСПРАВЛЕНИЕ АМОРИЗАЦИИ ПРОШЛЫХ ЛЕТ: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- СНИМАЕТСЯ НАЧИСЛЕНИЕ АМОРТИЗАЦИИ НА ОБОРУДОВАНИЕ </w:t>
      </w:r>
      <w:proofErr w:type="gramStart"/>
      <w:r w:rsidRPr="00946DF1">
        <w:rPr>
          <w:color w:val="000000"/>
          <w:sz w:val="28"/>
          <w:szCs w:val="28"/>
        </w:rPr>
        <w:t>НЕ  ВВЕДЕННОЕ</w:t>
      </w:r>
      <w:proofErr w:type="gramEnd"/>
      <w:r w:rsidRPr="00946DF1">
        <w:rPr>
          <w:color w:val="000000"/>
          <w:sz w:val="28"/>
          <w:szCs w:val="28"/>
        </w:rPr>
        <w:t xml:space="preserve"> В ЭКСПЛУАТАЦИЮ особо ценное имущество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2.401.29 /2.104.24    - 25 572,84 (с 2014 ПО 2016г)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2.401.28 / 2.104.24   - 57 538,89 (за 2017г)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- НАЧИСЛЯЕТСЯ АМОРТИЗАЦИЯ НА   ОС, СТОИМОСТЬ. СВЫШЕ 3000,00 ПРИ ВВОДЕ В ЭКСПЛУАТАЦИЮ иное движимое имущество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2.401.29 /2.104.34   3 452,00 (прошлых лет)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3. По СЧЕТУ </w:t>
      </w:r>
      <w:proofErr w:type="gramStart"/>
      <w:r w:rsidRPr="00946DF1">
        <w:rPr>
          <w:color w:val="000000"/>
          <w:sz w:val="28"/>
          <w:szCs w:val="28"/>
        </w:rPr>
        <w:t>104  СТРОКА</w:t>
      </w:r>
      <w:proofErr w:type="gramEnd"/>
      <w:r w:rsidRPr="00946DF1">
        <w:rPr>
          <w:color w:val="000000"/>
          <w:sz w:val="28"/>
          <w:szCs w:val="28"/>
        </w:rPr>
        <w:t xml:space="preserve"> 056  ГРАФА 4 УМЕНЬШИЛАСЬ на  СУММУ  (- 70 299,84) по сравнению с данными прошлого периода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ПРИЧИНА ИЗМЕНЕНИЯ: ИСПРАВЛЕНИЕ АМОРИЗАЦИИ ПРОШЛЫХ ЛЕТ: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- СНИМАЕТСЯ НАЧИСЛЕНИЕ АМОРТИЗАЦИИ НА ОБОРУДОВАНИЕ </w:t>
      </w:r>
      <w:proofErr w:type="gramStart"/>
      <w:r w:rsidRPr="00946DF1">
        <w:rPr>
          <w:color w:val="000000"/>
          <w:sz w:val="28"/>
          <w:szCs w:val="28"/>
        </w:rPr>
        <w:t>НЕ  ВВЕДЕННОЕ</w:t>
      </w:r>
      <w:proofErr w:type="gramEnd"/>
      <w:r w:rsidRPr="00946DF1">
        <w:rPr>
          <w:color w:val="000000"/>
          <w:sz w:val="28"/>
          <w:szCs w:val="28"/>
        </w:rPr>
        <w:t xml:space="preserve"> В ЭКСПЛУАТАЦИЮ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2.401.29 /2.104.24    - 54076,80 (с 2014 ПО 2016г)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2.401.28 / 2.104.24   - 16 223,04 (за 2017г)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4. По СЧЕТУ </w:t>
      </w:r>
      <w:proofErr w:type="gramStart"/>
      <w:r w:rsidRPr="00946DF1">
        <w:rPr>
          <w:color w:val="000000"/>
          <w:sz w:val="28"/>
          <w:szCs w:val="28"/>
        </w:rPr>
        <w:t>104.20  СТРОКА</w:t>
      </w:r>
      <w:proofErr w:type="gramEnd"/>
      <w:r w:rsidRPr="00946DF1">
        <w:rPr>
          <w:color w:val="000000"/>
          <w:sz w:val="28"/>
          <w:szCs w:val="28"/>
        </w:rPr>
        <w:t xml:space="preserve"> 322 ГРАФА 4 УМЕНЬШИЛАСЬ на СУММУ  ( -153 411,57 )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lastRenderedPageBreak/>
        <w:t xml:space="preserve">ПРИЧИНА </w:t>
      </w:r>
      <w:proofErr w:type="gramStart"/>
      <w:r w:rsidRPr="00946DF1">
        <w:rPr>
          <w:color w:val="000000"/>
          <w:sz w:val="28"/>
          <w:szCs w:val="28"/>
        </w:rPr>
        <w:t>ИЗМЕНЕНИЯ:ИСПРАВЛЕНИЕ</w:t>
      </w:r>
      <w:proofErr w:type="gramEnd"/>
      <w:r w:rsidRPr="00946DF1">
        <w:rPr>
          <w:color w:val="000000"/>
          <w:sz w:val="28"/>
          <w:szCs w:val="28"/>
        </w:rPr>
        <w:t xml:space="preserve"> АМОРИЗАЦИИ ПРОШЛЫХ ЛЕТ ОСОБО ЦЕННОГО ДВИЖИМОГО ИМУЩЕСТВА: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- СНИМАЕТСЯ НАЧИСЛЕНИЕ АМОРТИЗАЦИИ НА ОБОРУДОВАНИЕ </w:t>
      </w:r>
      <w:proofErr w:type="gramStart"/>
      <w:r w:rsidRPr="00946DF1">
        <w:rPr>
          <w:color w:val="000000"/>
          <w:sz w:val="28"/>
          <w:szCs w:val="28"/>
        </w:rPr>
        <w:t>НЕ  ВВЕДЕННОЕ</w:t>
      </w:r>
      <w:proofErr w:type="gramEnd"/>
      <w:r w:rsidRPr="00946DF1">
        <w:rPr>
          <w:color w:val="000000"/>
          <w:sz w:val="28"/>
          <w:szCs w:val="28"/>
        </w:rPr>
        <w:t xml:space="preserve"> В ЭКСПЛУАТАЦИЮ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>2.401.29 /2.104.24   - 79 649,64 (с 2014 ПО 2016г)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4.401.28 / </w:t>
      </w:r>
      <w:proofErr w:type="gramStart"/>
      <w:r w:rsidRPr="00946DF1">
        <w:rPr>
          <w:color w:val="000000"/>
          <w:sz w:val="28"/>
          <w:szCs w:val="28"/>
        </w:rPr>
        <w:t>4.104.26  -</w:t>
      </w:r>
      <w:proofErr w:type="gramEnd"/>
      <w:r w:rsidRPr="00946DF1">
        <w:rPr>
          <w:color w:val="000000"/>
          <w:sz w:val="28"/>
          <w:szCs w:val="28"/>
        </w:rPr>
        <w:t xml:space="preserve"> 73 761,93 (за 2017г)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5. По СЧЕТУ </w:t>
      </w:r>
      <w:proofErr w:type="gramStart"/>
      <w:r w:rsidRPr="00946DF1">
        <w:rPr>
          <w:color w:val="000000"/>
          <w:sz w:val="28"/>
          <w:szCs w:val="28"/>
        </w:rPr>
        <w:t>21  СТРОКА</w:t>
      </w:r>
      <w:proofErr w:type="gramEnd"/>
      <w:r w:rsidRPr="00946DF1">
        <w:rPr>
          <w:color w:val="000000"/>
          <w:sz w:val="28"/>
          <w:szCs w:val="28"/>
        </w:rPr>
        <w:t xml:space="preserve"> 510 ГРАФА 4 УВЕЛИЧИЛАСЬ  на СУММУ  ( 1027 )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ПРИЧИНА ИЗМЕНЕНИЯ: ИСПРАВЛЕНИЕ ОШИБОК ПРОШЛЫХ ЛЕТ: СПИСАНИЕ ПРИ ВВОДЕ В ЭКСПЛУАТАЦИЮ </w:t>
      </w:r>
    </w:p>
    <w:p w:rsidR="00946DF1" w:rsidRPr="00946DF1" w:rsidRDefault="00946DF1" w:rsidP="00946DF1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46DF1">
        <w:rPr>
          <w:color w:val="000000"/>
          <w:sz w:val="28"/>
          <w:szCs w:val="28"/>
        </w:rPr>
        <w:t>ПРОВОДКА  2.401.29</w:t>
      </w:r>
      <w:proofErr w:type="gramEnd"/>
      <w:r w:rsidRPr="00946DF1">
        <w:rPr>
          <w:color w:val="000000"/>
          <w:sz w:val="28"/>
          <w:szCs w:val="28"/>
        </w:rPr>
        <w:t xml:space="preserve"> /2.101.34 и  Д-т  2.21.34 в 2018г</w:t>
      </w:r>
    </w:p>
    <w:p w:rsidR="006C71E0" w:rsidRDefault="00946DF1" w:rsidP="00946DF1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DF1">
        <w:rPr>
          <w:color w:val="000000"/>
          <w:sz w:val="28"/>
          <w:szCs w:val="28"/>
        </w:rPr>
        <w:t xml:space="preserve">6. По СЧЕТУ </w:t>
      </w:r>
      <w:proofErr w:type="gramStart"/>
      <w:r w:rsidRPr="00946DF1">
        <w:rPr>
          <w:color w:val="000000"/>
          <w:sz w:val="28"/>
          <w:szCs w:val="28"/>
        </w:rPr>
        <w:t>01  СТРОКА</w:t>
      </w:r>
      <w:proofErr w:type="gramEnd"/>
      <w:r w:rsidRPr="00946DF1">
        <w:rPr>
          <w:color w:val="000000"/>
          <w:sz w:val="28"/>
          <w:szCs w:val="28"/>
        </w:rPr>
        <w:t xml:space="preserve"> 450 и 454 ГРАФА 4 УМЕНЬШИЛАСЬ   на СУММУ  (4 895 950,72) изменение связано с введением в действие с 01.01.18 года стандарта «Аренда», имущество полученное по договору безвозмездного пользования учитывается на счете 2 111 00 000 по оценочной стоимости арендных платежей</w:t>
      </w:r>
    </w:p>
    <w:p w:rsidR="00B973EF" w:rsidRPr="006C71E0" w:rsidRDefault="006C71E0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C71E0">
        <w:rPr>
          <w:b/>
          <w:color w:val="000000"/>
          <w:sz w:val="28"/>
          <w:szCs w:val="28"/>
        </w:rPr>
        <w:t>ДОПОЛНИТЕЛЬНЫЙ КОММЕНТАРИЙ К ФОРМЕ 0503768_</w:t>
      </w:r>
      <w:r>
        <w:rPr>
          <w:b/>
          <w:color w:val="000000"/>
          <w:sz w:val="28"/>
          <w:szCs w:val="28"/>
        </w:rPr>
        <w:t>7</w:t>
      </w:r>
    </w:p>
    <w:p w:rsidR="006C71E0" w:rsidRDefault="006C71E0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1.</w:t>
      </w:r>
      <w:r w:rsidRPr="006C71E0">
        <w:rPr>
          <w:color w:val="000000"/>
          <w:sz w:val="28"/>
          <w:szCs w:val="28"/>
        </w:rPr>
        <w:tab/>
        <w:t xml:space="preserve">ПО СЧЕТУ </w:t>
      </w:r>
      <w:proofErr w:type="gramStart"/>
      <w:r w:rsidRPr="006C71E0">
        <w:rPr>
          <w:color w:val="000000"/>
          <w:sz w:val="28"/>
          <w:szCs w:val="28"/>
        </w:rPr>
        <w:t>101  СТРОКА</w:t>
      </w:r>
      <w:proofErr w:type="gramEnd"/>
      <w:r w:rsidRPr="006C71E0">
        <w:rPr>
          <w:color w:val="000000"/>
          <w:sz w:val="28"/>
          <w:szCs w:val="28"/>
        </w:rPr>
        <w:t xml:space="preserve"> 014  ГРАФА 4 УМЕНЬШИЛАСЬ на  СУММУ  (- 280,00) по сравнению с данными предыдущего периода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ПРИЧИНА ИЗМЕНЕНИЙ: ИСПРАВЛЕНИЕ ОШИБОК ПРОШЛЫХ ЛЕТ: СПИСАНИЕ ПРИ ВВОДЕ В ЭКСПЛУАТАЦИЮ 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 7.401.29 /2.101.34 </w:t>
      </w:r>
      <w:proofErr w:type="gramStart"/>
      <w:r w:rsidRPr="006C71E0">
        <w:rPr>
          <w:color w:val="000000"/>
          <w:sz w:val="28"/>
          <w:szCs w:val="28"/>
        </w:rPr>
        <w:t>и  Д</w:t>
      </w:r>
      <w:proofErr w:type="gramEnd"/>
      <w:r w:rsidRPr="006C71E0">
        <w:rPr>
          <w:color w:val="000000"/>
          <w:sz w:val="28"/>
          <w:szCs w:val="28"/>
        </w:rPr>
        <w:t>-т  7.21.34 в 2018г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ГИГРОМЕТР НА СУММУ 280,00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2.</w:t>
      </w:r>
      <w:r w:rsidRPr="006C71E0">
        <w:rPr>
          <w:color w:val="000000"/>
          <w:sz w:val="28"/>
          <w:szCs w:val="28"/>
        </w:rPr>
        <w:tab/>
        <w:t xml:space="preserve">ПО СЧЕТУ </w:t>
      </w:r>
      <w:proofErr w:type="gramStart"/>
      <w:r w:rsidRPr="006C71E0">
        <w:rPr>
          <w:color w:val="000000"/>
          <w:sz w:val="28"/>
          <w:szCs w:val="28"/>
        </w:rPr>
        <w:t>101  СТРОКА</w:t>
      </w:r>
      <w:proofErr w:type="gramEnd"/>
      <w:r w:rsidRPr="006C71E0">
        <w:rPr>
          <w:color w:val="000000"/>
          <w:sz w:val="28"/>
          <w:szCs w:val="28"/>
        </w:rPr>
        <w:t xml:space="preserve"> 016  ГРАФА 4 УМЕНЬШИЛАСЬ НА  СУММУ ( - 160,65) по сравнению с данными предыдущего периода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ПРИЧИНА ИЗМЕНЕНИЙ: ИСПРАВЛЕНИЕ ОШИБОК ПРОШЛЫХ ЛЕТ: СПИСАНИЕ ПРИ ВВОДЕ В ЭКСПЛУАТАЦИЮ 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 7.401.29/7.101.36 и Д-т 7.21.36 в 2018г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БАК ПЛАСТМАССОВЫЙ НА СУММУ 160,65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3.</w:t>
      </w:r>
      <w:r w:rsidRPr="006C71E0">
        <w:rPr>
          <w:color w:val="000000"/>
          <w:sz w:val="28"/>
          <w:szCs w:val="28"/>
        </w:rPr>
        <w:tab/>
        <w:t xml:space="preserve">ПО СЧЕТУ </w:t>
      </w:r>
      <w:proofErr w:type="gramStart"/>
      <w:r w:rsidRPr="006C71E0">
        <w:rPr>
          <w:color w:val="000000"/>
          <w:sz w:val="28"/>
          <w:szCs w:val="28"/>
        </w:rPr>
        <w:t>104  СТРОКА</w:t>
      </w:r>
      <w:proofErr w:type="gramEnd"/>
      <w:r w:rsidRPr="006C71E0">
        <w:rPr>
          <w:color w:val="000000"/>
          <w:sz w:val="28"/>
          <w:szCs w:val="28"/>
        </w:rPr>
        <w:t xml:space="preserve"> 054  ГРАФА 4 УВЕЛИЧИЛАСЬ НА  СУММУ  (43 258,66) по сравнению с предыдущим периодом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ПРИЧИНА ИЗМЕНЕНИЙ: НАЧИСЛЯЕТСЯ АМОРТИЗАЦИЯ НА   ОС, СТОИМОСТЬ. СВЫШЕ 3000,00 ПРИ ВВОДЕ В ЭКСПЛУАТАЦИЮ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7.401.29 /7.104.34   28 950,00 (прошлых лет)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7.401.28 /7.104.34   </w:t>
      </w:r>
      <w:r w:rsidR="00487686">
        <w:rPr>
          <w:color w:val="000000"/>
          <w:sz w:val="28"/>
          <w:szCs w:val="28"/>
        </w:rPr>
        <w:t>24 633,66</w:t>
      </w:r>
      <w:r w:rsidRPr="006C71E0">
        <w:rPr>
          <w:color w:val="000000"/>
          <w:sz w:val="28"/>
          <w:szCs w:val="28"/>
        </w:rPr>
        <w:t xml:space="preserve"> ( за 2017г)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4. ПО СЧЕТУ 105 СТРОКА 190 ГРАФА 4 УВЕЛИЧИЛАСЬ на СУММУ (183 416,78) по сравнению с данными предыдущего периода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ПРИЧИНА ИЗМЕНЕНИЙ: ИСПРАВЛЕНИЕ ОШИБОК ЗА 2017 Г: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- ВОССТАНОВЛЕНИЕ СПИСАНИЯ МЕДИКАМЕНТОВ 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 7.401.28/ 7.105.31 НА СУММУ   - 346 448,20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-СПИСАНИЕ МЕД-ТОВ 7.401.208/7.105.31 НА СУММУ 163 031,42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5. ПО СЧЕТУ </w:t>
      </w:r>
      <w:proofErr w:type="gramStart"/>
      <w:r w:rsidRPr="006C71E0">
        <w:rPr>
          <w:color w:val="000000"/>
          <w:sz w:val="28"/>
          <w:szCs w:val="28"/>
        </w:rPr>
        <w:t>104.20  СТРОКА</w:t>
      </w:r>
      <w:proofErr w:type="gramEnd"/>
      <w:r w:rsidRPr="006C71E0">
        <w:rPr>
          <w:color w:val="000000"/>
          <w:sz w:val="28"/>
          <w:szCs w:val="28"/>
        </w:rPr>
        <w:t xml:space="preserve"> 322 ГРАФА 4 УМЕНЬШЕНИЕ на СУММУ   ( -153 411,57) по сравнению с данными прошлого периода  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lastRenderedPageBreak/>
        <w:t>ПРИЧИНА ИЗМЕНЕНИЙ: ИСПРАВЛЕНИЕ АМОРИЗАЦИИ ПРОШЛЫХ ЛЕТ ОСОБО ЦЕННОГО ДВИЖИМОГО ИМУЩЕСТВА: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- СНИМАЕТСЯ НАЧИСЛЕНИЕ АМОРТИЗАЦИИ НА ОБОРУДОВАНИЕ </w:t>
      </w:r>
      <w:proofErr w:type="gramStart"/>
      <w:r w:rsidRPr="006C71E0">
        <w:rPr>
          <w:color w:val="000000"/>
          <w:sz w:val="28"/>
          <w:szCs w:val="28"/>
        </w:rPr>
        <w:t>НЕ  ВВЕДЕННОЕ</w:t>
      </w:r>
      <w:proofErr w:type="gramEnd"/>
      <w:r w:rsidRPr="006C71E0">
        <w:rPr>
          <w:color w:val="000000"/>
          <w:sz w:val="28"/>
          <w:szCs w:val="28"/>
        </w:rPr>
        <w:t xml:space="preserve"> В ЭКСПЛУАТАЦИЮ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2.401.29 /2.104.24   - 79 649,64 (с 2014 ПО 2016г)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4.401.28 / </w:t>
      </w:r>
      <w:proofErr w:type="gramStart"/>
      <w:r w:rsidRPr="006C71E0">
        <w:rPr>
          <w:color w:val="000000"/>
          <w:sz w:val="28"/>
          <w:szCs w:val="28"/>
        </w:rPr>
        <w:t>4.104.26  -</w:t>
      </w:r>
      <w:proofErr w:type="gramEnd"/>
      <w:r w:rsidRPr="006C71E0">
        <w:rPr>
          <w:color w:val="000000"/>
          <w:sz w:val="28"/>
          <w:szCs w:val="28"/>
        </w:rPr>
        <w:t xml:space="preserve"> 73 761,93 (за 2017г)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6.  ПО СЧЕТУ 105 СТРОКА 190 ГРАФА 4 УВЕЛИЧЕНИЕ </w:t>
      </w:r>
      <w:proofErr w:type="gramStart"/>
      <w:r w:rsidRPr="006C71E0">
        <w:rPr>
          <w:color w:val="000000"/>
          <w:sz w:val="28"/>
          <w:szCs w:val="28"/>
        </w:rPr>
        <w:t>на  СУММУ</w:t>
      </w:r>
      <w:proofErr w:type="gramEnd"/>
      <w:r w:rsidRPr="006C71E0">
        <w:rPr>
          <w:color w:val="000000"/>
          <w:sz w:val="28"/>
          <w:szCs w:val="28"/>
        </w:rPr>
        <w:t xml:space="preserve"> ( 183 416,78) по сравнению с данными предыдущего периода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ПРИЧИНА ИЗМЕНЕНИЙ: ИСПРАВЛЕНИЕ ОШИБОК ЗА 2017 Г: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ВОССТАНОВЛЕНИЕ СПИСАНИЯ МЕДИКАМЕНТОВ 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7.401.28/ 7.105.31 НА СУММУ 346 448,20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5. По СЧЕТУ </w:t>
      </w:r>
      <w:proofErr w:type="gramStart"/>
      <w:r w:rsidRPr="006C71E0">
        <w:rPr>
          <w:color w:val="000000"/>
          <w:sz w:val="28"/>
          <w:szCs w:val="28"/>
        </w:rPr>
        <w:t>21  СТРОКА</w:t>
      </w:r>
      <w:proofErr w:type="gramEnd"/>
      <w:r w:rsidRPr="006C71E0">
        <w:rPr>
          <w:color w:val="000000"/>
          <w:sz w:val="28"/>
          <w:szCs w:val="28"/>
        </w:rPr>
        <w:t xml:space="preserve"> 510 ГРАФА 4 УВЕЛИЧИЛАСЬ  на СУММУ  ( 440,65 ) по сравнению с данными предыдущего периода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ПРИЧИНА ИЗМЕНЕНИЙ: ИСПРАВЛЕНИЕ ОШИБОК ПРОШЛЫХ ЛЕТ: СПИСАНИЕ ПРИ ВВОДЕ В ЭКСПЛУАТАЦИЮ 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 xml:space="preserve"> 7.401.29 /2.101.34 </w:t>
      </w:r>
      <w:proofErr w:type="gramStart"/>
      <w:r w:rsidRPr="006C71E0">
        <w:rPr>
          <w:color w:val="000000"/>
          <w:sz w:val="28"/>
          <w:szCs w:val="28"/>
        </w:rPr>
        <w:t>и  Д</w:t>
      </w:r>
      <w:proofErr w:type="gramEnd"/>
      <w:r w:rsidRPr="006C71E0">
        <w:rPr>
          <w:color w:val="000000"/>
          <w:sz w:val="28"/>
          <w:szCs w:val="28"/>
        </w:rPr>
        <w:t>-т  7.21.34 в 2018г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ГИГРОМЕТР НА СУММУ 280,00</w:t>
      </w:r>
    </w:p>
    <w:p w:rsidR="006C71E0" w:rsidRPr="006C71E0" w:rsidRDefault="006C71E0" w:rsidP="006C71E0">
      <w:pPr>
        <w:pStyle w:val="s1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7.401.29/7.101.36 и Д-т 7.21.36 в 2018г</w:t>
      </w:r>
    </w:p>
    <w:p w:rsidR="00B973EF" w:rsidRDefault="006C71E0" w:rsidP="006C71E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C71E0">
        <w:rPr>
          <w:color w:val="000000"/>
          <w:sz w:val="28"/>
          <w:szCs w:val="28"/>
        </w:rPr>
        <w:t>БАК ПЛАСТМАССОВЫЙ НА СУММУ 160,65</w:t>
      </w:r>
    </w:p>
    <w:p w:rsidR="003E1F8C" w:rsidRDefault="003E1F8C" w:rsidP="006C71E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E1F8C">
        <w:rPr>
          <w:color w:val="000000"/>
          <w:sz w:val="28"/>
          <w:szCs w:val="28"/>
        </w:rPr>
        <w:t>В период формирования годовой отчетности обнаружены следующие события, которые относятся к событиям после отчетной даты, но не нашедшие отражения в показателях отчетности за 2018 год:</w:t>
      </w:r>
    </w:p>
    <w:p w:rsidR="003E1F8C" w:rsidRDefault="003E1F8C" w:rsidP="006C71E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обнаружена ошибка при списании донорской крови (некорректно введен натуральный показатель при поступлении крови, а списание произведено правильно, в связи с этим сформировался остаток на счете 0 105 31 000, а фактически вся кровь была списана).</w:t>
      </w:r>
    </w:p>
    <w:p w:rsidR="003E1F8C" w:rsidRDefault="003E1F8C" w:rsidP="00F252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260" w:rsidRDefault="003574E2" w:rsidP="00F252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4E2">
        <w:rPr>
          <w:rFonts w:ascii="Times New Roman" w:hAnsi="Times New Roman" w:cs="Times New Roman"/>
          <w:sz w:val="28"/>
          <w:szCs w:val="28"/>
        </w:rPr>
        <w:t>В</w:t>
      </w:r>
      <w:r w:rsidR="00F25260" w:rsidRPr="003574E2">
        <w:rPr>
          <w:rFonts w:ascii="Times New Roman" w:hAnsi="Times New Roman" w:cs="Times New Roman"/>
          <w:sz w:val="28"/>
          <w:szCs w:val="28"/>
        </w:rPr>
        <w:t>ременно неэксплуатируемых (неиспользуемых) объектах ОС</w:t>
      </w:r>
      <w:r w:rsidRPr="003574E2">
        <w:rPr>
          <w:rFonts w:ascii="Times New Roman" w:hAnsi="Times New Roman" w:cs="Times New Roman"/>
          <w:sz w:val="28"/>
          <w:szCs w:val="28"/>
        </w:rPr>
        <w:t xml:space="preserve"> в период проведения инвентаризации не установлено. </w:t>
      </w:r>
    </w:p>
    <w:p w:rsidR="00CB423E" w:rsidRPr="003574E2" w:rsidRDefault="00CB423E" w:rsidP="00F252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260" w:rsidRPr="00D469E9" w:rsidRDefault="003574E2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9E9">
        <w:rPr>
          <w:rFonts w:ascii="Times New Roman" w:hAnsi="Times New Roman" w:cs="Times New Roman"/>
          <w:i/>
          <w:sz w:val="28"/>
          <w:szCs w:val="28"/>
        </w:rPr>
        <w:t>Б</w:t>
      </w:r>
      <w:r w:rsidR="00F25260" w:rsidRPr="00D469E9">
        <w:rPr>
          <w:rFonts w:ascii="Times New Roman" w:hAnsi="Times New Roman" w:cs="Times New Roman"/>
          <w:i/>
          <w:sz w:val="28"/>
          <w:szCs w:val="28"/>
        </w:rPr>
        <w:t>алансов</w:t>
      </w:r>
      <w:r w:rsidR="00D469E9" w:rsidRPr="00D469E9">
        <w:rPr>
          <w:rFonts w:ascii="Times New Roman" w:hAnsi="Times New Roman" w:cs="Times New Roman"/>
          <w:i/>
          <w:sz w:val="28"/>
          <w:szCs w:val="28"/>
        </w:rPr>
        <w:t>ая</w:t>
      </w:r>
      <w:r w:rsidR="00F25260" w:rsidRPr="00D469E9">
        <w:rPr>
          <w:rFonts w:ascii="Times New Roman" w:hAnsi="Times New Roman" w:cs="Times New Roman"/>
          <w:i/>
          <w:sz w:val="28"/>
          <w:szCs w:val="28"/>
        </w:rPr>
        <w:t xml:space="preserve"> стоимост</w:t>
      </w:r>
      <w:r w:rsidR="00D469E9" w:rsidRPr="00D469E9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="00F25260" w:rsidRPr="00D469E9">
        <w:rPr>
          <w:rFonts w:ascii="Times New Roman" w:hAnsi="Times New Roman" w:cs="Times New Roman"/>
          <w:i/>
          <w:sz w:val="28"/>
          <w:szCs w:val="28"/>
        </w:rPr>
        <w:t>объектов ОС, находящихся в эксплуатации и имеющих нулевую остаточную стоимость</w:t>
      </w:r>
      <w:r w:rsidRPr="00D469E9">
        <w:rPr>
          <w:rFonts w:ascii="Times New Roman" w:hAnsi="Times New Roman" w:cs="Times New Roman"/>
          <w:i/>
          <w:sz w:val="28"/>
          <w:szCs w:val="28"/>
        </w:rPr>
        <w:t xml:space="preserve"> составляет</w:t>
      </w:r>
      <w:r w:rsidR="00D469E9" w:rsidRPr="00D469E9">
        <w:rPr>
          <w:rFonts w:ascii="Times New Roman" w:hAnsi="Times New Roman" w:cs="Times New Roman"/>
          <w:i/>
          <w:sz w:val="28"/>
          <w:szCs w:val="28"/>
        </w:rPr>
        <w:t>:</w:t>
      </w:r>
    </w:p>
    <w:p w:rsidR="00D469E9" w:rsidRPr="00D469E9" w:rsidRDefault="00D469E9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tbl>
      <w:tblPr>
        <w:tblW w:w="55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083"/>
        <w:gridCol w:w="3260"/>
      </w:tblGrid>
      <w:tr w:rsidR="00D469E9" w:rsidRPr="00D469E9" w:rsidTr="00D469E9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D469E9" w:rsidRPr="00D469E9" w:rsidRDefault="00D469E9" w:rsidP="00D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КФО</w:t>
            </w:r>
          </w:p>
        </w:tc>
        <w:tc>
          <w:tcPr>
            <w:tcW w:w="1060" w:type="dxa"/>
            <w:shd w:val="clear" w:color="auto" w:fill="auto"/>
            <w:hideMark/>
          </w:tcPr>
          <w:p w:rsidR="00D469E9" w:rsidRPr="00D469E9" w:rsidRDefault="00D469E9" w:rsidP="00D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единиц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469E9" w:rsidRPr="00D469E9" w:rsidRDefault="00D469E9" w:rsidP="00D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</w:t>
            </w:r>
          </w:p>
        </w:tc>
      </w:tr>
      <w:tr w:rsidR="00D469E9" w:rsidRPr="00D469E9" w:rsidTr="00D469E9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27684058,10</w:t>
            </w:r>
          </w:p>
        </w:tc>
      </w:tr>
      <w:tr w:rsidR="00D469E9" w:rsidRPr="00D469E9" w:rsidTr="00D469E9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47683412,73</w:t>
            </w:r>
          </w:p>
        </w:tc>
      </w:tr>
      <w:tr w:rsidR="00D469E9" w:rsidRPr="00D469E9" w:rsidTr="00D469E9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787223522,91</w:t>
            </w:r>
          </w:p>
        </w:tc>
      </w:tr>
      <w:tr w:rsidR="00D469E9" w:rsidRPr="00D469E9" w:rsidTr="00D469E9">
        <w:trPr>
          <w:trHeight w:val="300"/>
        </w:trPr>
        <w:tc>
          <w:tcPr>
            <w:tcW w:w="2300" w:type="dxa"/>
            <w:gridSpan w:val="2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D469E9" w:rsidRPr="00D469E9" w:rsidRDefault="00D469E9" w:rsidP="00D46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862590993,74</w:t>
            </w:r>
          </w:p>
        </w:tc>
      </w:tr>
    </w:tbl>
    <w:p w:rsidR="00D469E9" w:rsidRPr="003574E2" w:rsidRDefault="00D469E9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p w:rsidR="00F25260" w:rsidRDefault="003574E2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D98">
        <w:rPr>
          <w:rFonts w:ascii="Times New Roman" w:hAnsi="Times New Roman" w:cs="Times New Roman"/>
          <w:i/>
          <w:sz w:val="28"/>
          <w:szCs w:val="28"/>
        </w:rPr>
        <w:t>Б</w:t>
      </w:r>
      <w:r w:rsidR="00F25260" w:rsidRPr="00016D98">
        <w:rPr>
          <w:rFonts w:ascii="Times New Roman" w:hAnsi="Times New Roman" w:cs="Times New Roman"/>
          <w:i/>
          <w:sz w:val="28"/>
          <w:szCs w:val="28"/>
        </w:rPr>
        <w:t>алансов</w:t>
      </w:r>
      <w:r w:rsidR="00016D98" w:rsidRPr="00016D98">
        <w:rPr>
          <w:rFonts w:ascii="Times New Roman" w:hAnsi="Times New Roman" w:cs="Times New Roman"/>
          <w:i/>
          <w:sz w:val="28"/>
          <w:szCs w:val="28"/>
        </w:rPr>
        <w:t>ая</w:t>
      </w:r>
      <w:r w:rsidR="00F25260" w:rsidRPr="00016D98">
        <w:rPr>
          <w:rFonts w:ascii="Times New Roman" w:hAnsi="Times New Roman" w:cs="Times New Roman"/>
          <w:i/>
          <w:sz w:val="28"/>
          <w:szCs w:val="28"/>
        </w:rPr>
        <w:t xml:space="preserve"> стоимост</w:t>
      </w:r>
      <w:r w:rsidR="00016D98" w:rsidRPr="00016D98">
        <w:rPr>
          <w:rFonts w:ascii="Times New Roman" w:hAnsi="Times New Roman" w:cs="Times New Roman"/>
          <w:i/>
          <w:sz w:val="28"/>
          <w:szCs w:val="28"/>
        </w:rPr>
        <w:t>ь</w:t>
      </w:r>
      <w:r w:rsidR="00F25260" w:rsidRPr="00016D98">
        <w:rPr>
          <w:rFonts w:ascii="Times New Roman" w:hAnsi="Times New Roman" w:cs="Times New Roman"/>
          <w:i/>
          <w:sz w:val="28"/>
          <w:szCs w:val="28"/>
        </w:rPr>
        <w:t xml:space="preserve"> объектов ОС, изъятых из эксплуатации или удерживаемых до их выбытия</w:t>
      </w:r>
      <w:r w:rsidR="00016D98" w:rsidRPr="00016D98">
        <w:rPr>
          <w:rFonts w:ascii="Times New Roman" w:hAnsi="Times New Roman" w:cs="Times New Roman"/>
          <w:i/>
          <w:sz w:val="28"/>
          <w:szCs w:val="28"/>
        </w:rPr>
        <w:t>:</w:t>
      </w:r>
    </w:p>
    <w:p w:rsidR="00016D98" w:rsidRPr="005551B8" w:rsidRDefault="00016D98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94"/>
        <w:gridCol w:w="3287"/>
        <w:gridCol w:w="2693"/>
        <w:gridCol w:w="1480"/>
        <w:gridCol w:w="1497"/>
      </w:tblGrid>
      <w:tr w:rsidR="00016D98" w:rsidRPr="00016D98" w:rsidTr="00016D98">
        <w:trPr>
          <w:trHeight w:val="49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5CB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16D9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16D9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16D9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Незавершенное строительство блока № 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631020000001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17 066 441,00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Автомобиль ГАЗ-31105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МИ0735001591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249 084,00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ГАЗ-31105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МИ0735002573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226 000,00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УАЗ-39629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МИ0735001344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267 280,00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Фургон цельнометаллический ГАЗ-2705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76151054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259 960,00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Анализатор показателей гемостаза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44135074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69 552,00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ИВЛ РО-6-06 с системой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18132111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315 000,00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Полинаpкон-5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18132076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57 045,09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Аппарат РО-6Н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18132073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63 091,32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искусственная почка для острого и хронического гемодиализа Формула 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МИ0735000636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884 614,50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искусственная почка для острого и хронического гемодиализа Формула 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МИ0735000640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884 614,50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для хронического гемодиализа FORMULA 2000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28132073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756 000,00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РО-6Н-05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18132087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96 573,27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Встряхиватель</w:t>
            </w:r>
            <w:proofErr w:type="spellEnd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пробирок RH-202 +4 штатива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МИ0735000352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80 586,00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Клипс-аппликатор с 2 наборами клипс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25132001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110 390,18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Комплект </w:t>
            </w: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электроизмеpительных</w:t>
            </w:r>
            <w:proofErr w:type="spellEnd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пpибоpов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54133001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59 945,01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пищеварочный КПЭ-250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МИ0735001519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72 930,00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Кровать медицинская функциональная </w:t>
            </w: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Merivaara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МИ0735002631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64 285,00</w:t>
            </w:r>
          </w:p>
        </w:tc>
      </w:tr>
      <w:tr w:rsidR="00016D98" w:rsidRPr="00016D98" w:rsidTr="00016D98">
        <w:trPr>
          <w:trHeight w:val="43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Миксер крови донора </w:t>
            </w: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Гиперион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341040000001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прикроватный МПР5-02Тритон,переносной,5-канальный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18132090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258 000,00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Hаpкозный</w:t>
            </w:r>
            <w:proofErr w:type="spellEnd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 РО-6H-2П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18134081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209 112,87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Полуавтомат ПЗР-М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55132042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302 400,00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Полуавтомат ПЗР-М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55132043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302 400,00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Пульсооксиметр</w:t>
            </w:r>
            <w:proofErr w:type="spellEnd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ОП-31А Тритон-</w:t>
            </w: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электроникс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18132093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52 632,00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Стерилизатор озоновый СО-01-СПб(15000по4 </w:t>
            </w: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</w:t>
            </w:r>
            <w:proofErr w:type="spellEnd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25137003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155 400,00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Стерилизатор паровой ГПД 560-2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43137024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719 800,00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Термопринтер AGFA Drystar3000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54136098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1 728 000,00</w:t>
            </w:r>
          </w:p>
        </w:tc>
      </w:tr>
      <w:tr w:rsidR="00016D98" w:rsidRPr="00016D98" w:rsidTr="00016D98">
        <w:trPr>
          <w:trHeight w:val="2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Тоногpаф</w:t>
            </w:r>
            <w:proofErr w:type="spellEnd"/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ТHГ-6М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98" w:rsidRPr="00016D98" w:rsidRDefault="00016D98" w:rsidP="00016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16133026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98" w:rsidRPr="00016D98" w:rsidRDefault="00016D98" w:rsidP="00016D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6D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59 965,65</w:t>
            </w:r>
          </w:p>
        </w:tc>
      </w:tr>
      <w:tr w:rsidR="00D469E9" w:rsidRPr="00016D98" w:rsidTr="00D04504">
        <w:trPr>
          <w:gridAfter w:val="1"/>
          <w:wAfter w:w="1497" w:type="dxa"/>
          <w:trHeight w:val="25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5CB"/>
            <w:noWrap/>
            <w:hideMark/>
          </w:tcPr>
          <w:p w:rsidR="00D469E9" w:rsidRPr="00016D98" w:rsidRDefault="00D469E9" w:rsidP="00D469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16D9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25 431 102,39</w:t>
            </w:r>
          </w:p>
        </w:tc>
        <w:tc>
          <w:tcPr>
            <w:tcW w:w="1480" w:type="dxa"/>
          </w:tcPr>
          <w:p w:rsidR="00D469E9" w:rsidRDefault="00D469E9" w:rsidP="00D469E9">
            <w:pP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</w:p>
        </w:tc>
      </w:tr>
    </w:tbl>
    <w:p w:rsidR="003574E2" w:rsidRDefault="00016D98" w:rsidP="00016D9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D98">
        <w:rPr>
          <w:rFonts w:ascii="Times New Roman" w:hAnsi="Times New Roman" w:cs="Times New Roman"/>
          <w:i/>
          <w:sz w:val="28"/>
          <w:szCs w:val="28"/>
        </w:rPr>
        <w:t>Остаточная стоимость объектов нулевая.</w:t>
      </w:r>
    </w:p>
    <w:p w:rsid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Показатели </w:t>
      </w:r>
      <w:r w:rsidRPr="005551B8">
        <w:rPr>
          <w:rFonts w:ascii="Times New Roman" w:hAnsi="Times New Roman" w:cs="Times New Roman"/>
          <w:i/>
          <w:sz w:val="28"/>
          <w:szCs w:val="28"/>
        </w:rPr>
        <w:t xml:space="preserve">пересмотра балансовой стоимости объектов </w:t>
      </w:r>
      <w:r>
        <w:rPr>
          <w:rFonts w:ascii="Times New Roman" w:hAnsi="Times New Roman" w:cs="Times New Roman"/>
          <w:i/>
          <w:sz w:val="28"/>
          <w:szCs w:val="28"/>
        </w:rPr>
        <w:t>имущества</w:t>
      </w:r>
      <w:r w:rsidRPr="005551B8">
        <w:rPr>
          <w:rFonts w:ascii="Times New Roman" w:hAnsi="Times New Roman" w:cs="Times New Roman"/>
          <w:i/>
          <w:sz w:val="28"/>
          <w:szCs w:val="28"/>
        </w:rPr>
        <w:t>, отраж</w:t>
      </w:r>
      <w:r>
        <w:rPr>
          <w:rFonts w:ascii="Times New Roman" w:hAnsi="Times New Roman" w:cs="Times New Roman"/>
          <w:i/>
          <w:sz w:val="28"/>
          <w:szCs w:val="28"/>
        </w:rPr>
        <w:t xml:space="preserve">енные учреждением </w:t>
      </w:r>
      <w:r w:rsidRPr="005551B8">
        <w:rPr>
          <w:rFonts w:ascii="Times New Roman" w:hAnsi="Times New Roman" w:cs="Times New Roman"/>
          <w:i/>
          <w:sz w:val="28"/>
          <w:szCs w:val="28"/>
        </w:rPr>
        <w:t>в качестве корректировки показателя финансового результата прошлых отчетных периодов на начало отчетного периода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и р</w:t>
      </w:r>
      <w:r w:rsidRPr="005551B8">
        <w:rPr>
          <w:rFonts w:ascii="Times New Roman" w:hAnsi="Times New Roman" w:cs="Times New Roman"/>
          <w:i/>
          <w:sz w:val="28"/>
          <w:szCs w:val="28"/>
        </w:rPr>
        <w:t>езультаты указанной корректировки раскры</w:t>
      </w:r>
      <w:r>
        <w:rPr>
          <w:rFonts w:ascii="Times New Roman" w:hAnsi="Times New Roman" w:cs="Times New Roman"/>
          <w:i/>
          <w:sz w:val="28"/>
          <w:szCs w:val="28"/>
        </w:rPr>
        <w:t>ты выше в разрезе видов финансового обеспечения в разделе «Дополнительный комментарий к форме 0503768».</w:t>
      </w:r>
    </w:p>
    <w:p w:rsid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3E">
        <w:rPr>
          <w:rFonts w:ascii="Times New Roman" w:hAnsi="Times New Roman" w:cs="Times New Roman"/>
          <w:i/>
          <w:sz w:val="28"/>
          <w:szCs w:val="28"/>
        </w:rPr>
        <w:t>По имуществу, которое получено в пользование на условиях договоров безвозмездного пользования, признаваемые объектами льготной аренды необходимо пояснить следующее.</w:t>
      </w: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3E">
        <w:rPr>
          <w:rFonts w:ascii="Times New Roman" w:hAnsi="Times New Roman" w:cs="Times New Roman"/>
          <w:i/>
          <w:sz w:val="28"/>
          <w:szCs w:val="28"/>
        </w:rPr>
        <w:lastRenderedPageBreak/>
        <w:t>Общая сумму расходов и доходов по условным арендным платежам, признанных в отчетном периоде расходами (доходами) текущего финансового периода следующая:</w:t>
      </w: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3E">
        <w:rPr>
          <w:rFonts w:ascii="Times New Roman" w:hAnsi="Times New Roman" w:cs="Times New Roman"/>
          <w:i/>
          <w:sz w:val="28"/>
          <w:szCs w:val="28"/>
        </w:rPr>
        <w:t>расходы -</w:t>
      </w:r>
      <w:r w:rsidR="00D06E52">
        <w:rPr>
          <w:rFonts w:ascii="Times New Roman" w:hAnsi="Times New Roman" w:cs="Times New Roman"/>
          <w:i/>
          <w:sz w:val="28"/>
          <w:szCs w:val="28"/>
        </w:rPr>
        <w:t>67 584,07 руб.</w:t>
      </w:r>
      <w:r w:rsidRPr="00CB42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3E">
        <w:rPr>
          <w:rFonts w:ascii="Times New Roman" w:hAnsi="Times New Roman" w:cs="Times New Roman"/>
          <w:i/>
          <w:sz w:val="28"/>
          <w:szCs w:val="28"/>
        </w:rPr>
        <w:t>доходы -</w:t>
      </w:r>
      <w:r w:rsidR="00D06E52">
        <w:rPr>
          <w:rFonts w:ascii="Times New Roman" w:hAnsi="Times New Roman" w:cs="Times New Roman"/>
          <w:i/>
          <w:sz w:val="28"/>
          <w:szCs w:val="28"/>
        </w:rPr>
        <w:t>67584,07 руб.</w:t>
      </w: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3E">
        <w:rPr>
          <w:rFonts w:ascii="Times New Roman" w:hAnsi="Times New Roman" w:cs="Times New Roman"/>
          <w:i/>
          <w:sz w:val="28"/>
          <w:szCs w:val="28"/>
        </w:rPr>
        <w:t xml:space="preserve">Имеется иная существенная информация об объектах учета аренды, в том </w:t>
      </w:r>
      <w:proofErr w:type="gramStart"/>
      <w:r w:rsidRPr="00CB423E">
        <w:rPr>
          <w:rFonts w:ascii="Times New Roman" w:hAnsi="Times New Roman" w:cs="Times New Roman"/>
          <w:i/>
          <w:sz w:val="28"/>
          <w:szCs w:val="28"/>
        </w:rPr>
        <w:t>числе :</w:t>
      </w:r>
      <w:proofErr w:type="gramEnd"/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3E">
        <w:rPr>
          <w:rFonts w:ascii="Times New Roman" w:hAnsi="Times New Roman" w:cs="Times New Roman"/>
          <w:i/>
          <w:sz w:val="28"/>
          <w:szCs w:val="28"/>
        </w:rPr>
        <w:t>1.</w:t>
      </w:r>
      <w:r w:rsidRPr="00CB423E">
        <w:rPr>
          <w:rFonts w:ascii="Times New Roman" w:hAnsi="Times New Roman" w:cs="Times New Roman"/>
          <w:i/>
          <w:sz w:val="28"/>
          <w:szCs w:val="28"/>
        </w:rPr>
        <w:tab/>
        <w:t>в договорах имеется наличии условий продления срока пользования имуществом на условиях, которые формируются дополнительными соглашениями к договору, пересмотра размера арендных платежей договорами не предусматривается;</w:t>
      </w: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3E">
        <w:rPr>
          <w:rFonts w:ascii="Times New Roman" w:hAnsi="Times New Roman" w:cs="Times New Roman"/>
          <w:i/>
          <w:sz w:val="28"/>
          <w:szCs w:val="28"/>
        </w:rPr>
        <w:t>2.</w:t>
      </w:r>
      <w:r w:rsidRPr="00CB423E">
        <w:rPr>
          <w:rFonts w:ascii="Times New Roman" w:hAnsi="Times New Roman" w:cs="Times New Roman"/>
          <w:i/>
          <w:sz w:val="28"/>
          <w:szCs w:val="28"/>
        </w:rPr>
        <w:tab/>
        <w:t xml:space="preserve">основные принципы определения расходов (доходов) по условным арендным платежам следующие – учреждение определяет размер условных платежей на основании протокола комиссии по поступлению и выбытию активов, в основу решения комиссии берутся данные о рыночных ценах на аналогичные объекты, при отсутствии сведений принимается к расчету условная оценка (например 1 </w:t>
      </w:r>
      <w:proofErr w:type="spellStart"/>
      <w:proofErr w:type="gramStart"/>
      <w:r w:rsidRPr="00CB423E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proofErr w:type="gramEnd"/>
      <w:r w:rsidRPr="00CB423E">
        <w:rPr>
          <w:rFonts w:ascii="Times New Roman" w:hAnsi="Times New Roman" w:cs="Times New Roman"/>
          <w:i/>
          <w:sz w:val="28"/>
          <w:szCs w:val="28"/>
        </w:rPr>
        <w:t xml:space="preserve"> площади на 1 день 1 рубль, один объект движимого имущества 1 день 1 рубль);</w:t>
      </w:r>
    </w:p>
    <w:p w:rsidR="00CB423E" w:rsidRP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23E">
        <w:rPr>
          <w:rFonts w:ascii="Times New Roman" w:hAnsi="Times New Roman" w:cs="Times New Roman"/>
          <w:i/>
          <w:sz w:val="28"/>
          <w:szCs w:val="28"/>
        </w:rPr>
        <w:t>3.ограничениях, которые предусмотрены договорами аренды (имущественного найма) или договором безвозмездного пользования – использование имущества в деятельности предусмотренной Уставом, нет права передачи объектов другим юридическим лицам.</w:t>
      </w:r>
    </w:p>
    <w:p w:rsidR="00CB423E" w:rsidRDefault="00CB423E" w:rsidP="00CB423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4E2" w:rsidRDefault="00F25260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1B8">
        <w:rPr>
          <w:rFonts w:ascii="Times New Roman" w:hAnsi="Times New Roman" w:cs="Times New Roman"/>
          <w:i/>
          <w:sz w:val="28"/>
          <w:szCs w:val="28"/>
        </w:rPr>
        <w:t>Финансовый результат</w:t>
      </w:r>
      <w:r w:rsidR="003574E2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  <w:r w:rsidRPr="005551B8">
        <w:rPr>
          <w:rFonts w:ascii="Times New Roman" w:hAnsi="Times New Roman" w:cs="Times New Roman"/>
          <w:i/>
          <w:sz w:val="28"/>
          <w:szCs w:val="28"/>
        </w:rPr>
        <w:t>, сформированный при первом применении Стандарт</w:t>
      </w:r>
      <w:r w:rsidR="00CB423E">
        <w:rPr>
          <w:rFonts w:ascii="Times New Roman" w:hAnsi="Times New Roman" w:cs="Times New Roman"/>
          <w:i/>
          <w:sz w:val="28"/>
          <w:szCs w:val="28"/>
        </w:rPr>
        <w:t>ов «Аренда» и «Основные средства»</w:t>
      </w:r>
      <w:r w:rsidRPr="005551B8">
        <w:rPr>
          <w:rFonts w:ascii="Times New Roman" w:hAnsi="Times New Roman" w:cs="Times New Roman"/>
          <w:i/>
          <w:sz w:val="28"/>
          <w:szCs w:val="28"/>
        </w:rPr>
        <w:t xml:space="preserve"> от признания объектов ОС,</w:t>
      </w:r>
      <w:r w:rsidR="00CB423E">
        <w:rPr>
          <w:rFonts w:ascii="Times New Roman" w:hAnsi="Times New Roman" w:cs="Times New Roman"/>
          <w:i/>
          <w:sz w:val="28"/>
          <w:szCs w:val="28"/>
        </w:rPr>
        <w:t xml:space="preserve"> расчетов, НФА, </w:t>
      </w:r>
      <w:proofErr w:type="gramStart"/>
      <w:r w:rsidR="00CB423E">
        <w:rPr>
          <w:rFonts w:ascii="Times New Roman" w:hAnsi="Times New Roman" w:cs="Times New Roman"/>
          <w:i/>
          <w:sz w:val="28"/>
          <w:szCs w:val="28"/>
        </w:rPr>
        <w:t xml:space="preserve">обязательств </w:t>
      </w:r>
      <w:r w:rsidRPr="005551B8">
        <w:rPr>
          <w:rFonts w:ascii="Times New Roman" w:hAnsi="Times New Roman" w:cs="Times New Roman"/>
          <w:i/>
          <w:sz w:val="28"/>
          <w:szCs w:val="28"/>
        </w:rPr>
        <w:t xml:space="preserve"> ранее</w:t>
      </w:r>
      <w:proofErr w:type="gramEnd"/>
      <w:r w:rsidRPr="005551B8">
        <w:rPr>
          <w:rFonts w:ascii="Times New Roman" w:hAnsi="Times New Roman" w:cs="Times New Roman"/>
          <w:i/>
          <w:sz w:val="28"/>
          <w:szCs w:val="28"/>
        </w:rPr>
        <w:t xml:space="preserve"> не отраженных в бухгалтерском учете</w:t>
      </w:r>
      <w:r w:rsidR="003574E2">
        <w:rPr>
          <w:rFonts w:ascii="Times New Roman" w:hAnsi="Times New Roman" w:cs="Times New Roman"/>
          <w:i/>
          <w:sz w:val="28"/>
          <w:szCs w:val="28"/>
        </w:rPr>
        <w:t xml:space="preserve"> составляет – </w:t>
      </w:r>
    </w:p>
    <w:p w:rsidR="003574E2" w:rsidRDefault="003574E2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4E2">
        <w:rPr>
          <w:rFonts w:ascii="Times New Roman" w:hAnsi="Times New Roman" w:cs="Times New Roman"/>
          <w:i/>
          <w:sz w:val="28"/>
          <w:szCs w:val="28"/>
        </w:rPr>
        <w:t>Права пользования активами (011140000)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574E2">
        <w:rPr>
          <w:rFonts w:ascii="Times New Roman" w:hAnsi="Times New Roman" w:cs="Times New Roman"/>
          <w:i/>
          <w:sz w:val="28"/>
          <w:szCs w:val="28"/>
        </w:rPr>
        <w:t>6 381,00</w:t>
      </w:r>
    </w:p>
    <w:p w:rsidR="003574E2" w:rsidRDefault="003574E2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4E2">
        <w:rPr>
          <w:rFonts w:ascii="Times New Roman" w:hAnsi="Times New Roman" w:cs="Times New Roman"/>
          <w:i/>
          <w:sz w:val="28"/>
          <w:szCs w:val="28"/>
        </w:rPr>
        <w:t>Расходы будущих периодов (040150000)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574E2">
        <w:t xml:space="preserve"> </w:t>
      </w:r>
      <w:r w:rsidRPr="003574E2">
        <w:rPr>
          <w:rFonts w:ascii="Times New Roman" w:hAnsi="Times New Roman" w:cs="Times New Roman"/>
          <w:i/>
          <w:sz w:val="28"/>
          <w:szCs w:val="28"/>
        </w:rPr>
        <w:t>57 400,17</w:t>
      </w:r>
    </w:p>
    <w:p w:rsidR="003574E2" w:rsidRDefault="003574E2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4E2">
        <w:rPr>
          <w:rFonts w:ascii="Times New Roman" w:hAnsi="Times New Roman" w:cs="Times New Roman"/>
          <w:i/>
          <w:sz w:val="28"/>
          <w:szCs w:val="28"/>
        </w:rPr>
        <w:t>Дебиторская задолженность по доходам (020500000, 020900000)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574E2">
        <w:t xml:space="preserve"> </w:t>
      </w:r>
      <w:r w:rsidRPr="003574E2">
        <w:rPr>
          <w:rFonts w:ascii="Times New Roman" w:hAnsi="Times New Roman" w:cs="Times New Roman"/>
          <w:i/>
          <w:sz w:val="28"/>
          <w:szCs w:val="28"/>
        </w:rPr>
        <w:t>2 321 463,83</w:t>
      </w:r>
    </w:p>
    <w:p w:rsidR="003574E2" w:rsidRDefault="003574E2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Доходы будущих периодов (040140000) -  </w:t>
      </w:r>
      <w:r w:rsidRPr="003574E2">
        <w:rPr>
          <w:rFonts w:ascii="Times New Roman" w:hAnsi="Times New Roman" w:cs="Times New Roman"/>
          <w:i/>
          <w:sz w:val="28"/>
          <w:szCs w:val="28"/>
        </w:rPr>
        <w:t>2 385 245,00</w:t>
      </w:r>
      <w:r w:rsidR="00345F52">
        <w:rPr>
          <w:rFonts w:ascii="Times New Roman" w:hAnsi="Times New Roman" w:cs="Times New Roman"/>
          <w:i/>
          <w:sz w:val="28"/>
          <w:szCs w:val="28"/>
        </w:rPr>
        <w:t>.</w:t>
      </w:r>
    </w:p>
    <w:p w:rsidR="00345F52" w:rsidRDefault="00345F52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Показатели подтверждаются данными формы 0503773_2.</w:t>
      </w:r>
    </w:p>
    <w:p w:rsidR="003574E2" w:rsidRDefault="003574E2" w:rsidP="00F2526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4E2" w:rsidRDefault="004262CA" w:rsidP="005551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2018 году в учреждении при отражении объектов нефинансовых активов и объектов аренды применялись п</w:t>
      </w:r>
      <w:r w:rsidRPr="004262CA">
        <w:rPr>
          <w:rFonts w:ascii="Times New Roman" w:hAnsi="Times New Roman" w:cs="Times New Roman"/>
          <w:i/>
          <w:sz w:val="28"/>
          <w:szCs w:val="28"/>
        </w:rPr>
        <w:t>рофессиональны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262CA">
        <w:rPr>
          <w:rFonts w:ascii="Times New Roman" w:hAnsi="Times New Roman" w:cs="Times New Roman"/>
          <w:i/>
          <w:sz w:val="28"/>
          <w:szCs w:val="28"/>
        </w:rPr>
        <w:t xml:space="preserve"> суждения, выработанны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4262CA">
        <w:rPr>
          <w:rFonts w:ascii="Times New Roman" w:hAnsi="Times New Roman" w:cs="Times New Roman"/>
          <w:i/>
          <w:sz w:val="28"/>
          <w:szCs w:val="28"/>
        </w:rPr>
        <w:t xml:space="preserve"> в процессе применения учетной политики и оказ</w:t>
      </w:r>
      <w:r>
        <w:rPr>
          <w:rFonts w:ascii="Times New Roman" w:hAnsi="Times New Roman" w:cs="Times New Roman"/>
          <w:i/>
          <w:sz w:val="28"/>
          <w:szCs w:val="28"/>
        </w:rPr>
        <w:t>али</w:t>
      </w:r>
      <w:r w:rsidRPr="004262CA">
        <w:rPr>
          <w:rFonts w:ascii="Times New Roman" w:hAnsi="Times New Roman" w:cs="Times New Roman"/>
          <w:i/>
          <w:sz w:val="28"/>
          <w:szCs w:val="28"/>
        </w:rPr>
        <w:t xml:space="preserve"> существенное влияние на показатели бухгалтерской (финансовой) отчетности (например, профессиональные суждения о том, относятся ли объекты к основным средствам или инвестиционной недвижимости, являются ли договоры соглашениями об аренде</w:t>
      </w:r>
      <w:r>
        <w:rPr>
          <w:rFonts w:ascii="Times New Roman" w:hAnsi="Times New Roman" w:cs="Times New Roman"/>
          <w:i/>
          <w:sz w:val="28"/>
          <w:szCs w:val="28"/>
        </w:rPr>
        <w:t>, подпадают ли договора безвозмездного пользования по действие норм стандарта «Аренда»).</w:t>
      </w:r>
    </w:p>
    <w:p w:rsidR="004262CA" w:rsidRDefault="004262CA" w:rsidP="005551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578A" w:rsidRDefault="005F578A" w:rsidP="00A30E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7D">
        <w:rPr>
          <w:rFonts w:ascii="Times New Roman" w:hAnsi="Times New Roman" w:cs="Times New Roman"/>
          <w:b/>
          <w:sz w:val="28"/>
          <w:szCs w:val="28"/>
        </w:rPr>
        <w:t>Сведения по дебиторской и кредиторской задолженности учреждения (</w:t>
      </w:r>
      <w:hyperlink r:id="rId32" w:anchor="/document/12184447/entry/3769" w:history="1">
        <w:r w:rsidRPr="00A30E7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ф. 0503769</w:t>
        </w:r>
      </w:hyperlink>
      <w:r w:rsidR="00A30E7D">
        <w:rPr>
          <w:rFonts w:ascii="Times New Roman" w:hAnsi="Times New Roman" w:cs="Times New Roman"/>
          <w:b/>
          <w:sz w:val="28"/>
          <w:szCs w:val="28"/>
        </w:rPr>
        <w:t>)</w:t>
      </w:r>
    </w:p>
    <w:p w:rsidR="00A30E7D" w:rsidRDefault="00A30E7D" w:rsidP="00A30E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167B6" w:rsidRPr="00F167B6" w:rsidTr="00F167B6">
        <w:trPr>
          <w:trHeight w:val="230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 2019 года у учреждения имеется: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-кредиторская задолженность на общую сумму </w:t>
            </w:r>
            <w:r w:rsidR="00BD724B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93 689 765,42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просроченная задолженность </w:t>
            </w:r>
            <w:r w:rsidR="00BD724B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10 550 475,71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(по средства субсидий на иные цели – </w:t>
            </w:r>
            <w:r w:rsidR="00BD724B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10 174 474,25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субсидия на государственном задании – </w:t>
            </w:r>
            <w:r w:rsidR="00BD724B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36 565,97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средства ОМС – </w:t>
            </w:r>
            <w:r w:rsidR="00BD724B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332 455,49, приносящая доход деятельность – 6980,00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-дебиторская задолженность на общую сумму 151 603 875,22 рублей, просроченная </w:t>
            </w:r>
            <w:proofErr w:type="gram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 64</w:t>
            </w:r>
            <w:proofErr w:type="gram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690 119,71 руб. (по предпринимательской деятельности -  2 428 034,36                  руб., по государственному заданию – 62 262 085,35 руб.).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Динамика изменения задолженности по сравнению с 1 января 2018 года следующая: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62"/>
              <w:gridCol w:w="1843"/>
              <w:gridCol w:w="1842"/>
              <w:gridCol w:w="1935"/>
            </w:tblGrid>
            <w:tr w:rsidR="00F167B6" w:rsidRPr="004A4D95" w:rsidTr="00F167B6">
              <w:trPr>
                <w:trHeight w:val="292"/>
              </w:trPr>
              <w:tc>
                <w:tcPr>
                  <w:tcW w:w="9436" w:type="dxa"/>
                  <w:gridSpan w:val="5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center" w:pos="4820"/>
                      <w:tab w:val="left" w:pos="7365"/>
                      <w:tab w:val="left" w:pos="10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Кредиторская задолженность</w:t>
                  </w: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F167B6" w:rsidRPr="004A4D95" w:rsidTr="00B4003E">
              <w:trPr>
                <w:trHeight w:val="413"/>
              </w:trPr>
              <w:tc>
                <w:tcPr>
                  <w:tcW w:w="3816" w:type="dxa"/>
                  <w:gridSpan w:val="2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01.01.2018 г.</w:t>
                  </w:r>
                </w:p>
              </w:tc>
              <w:tc>
                <w:tcPr>
                  <w:tcW w:w="3685" w:type="dxa"/>
                  <w:gridSpan w:val="2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01.01.2019 г.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</w:t>
                  </w:r>
                </w:p>
              </w:tc>
            </w:tr>
            <w:tr w:rsidR="00F167B6" w:rsidRPr="004A4D95" w:rsidTr="00B4003E">
              <w:trPr>
                <w:trHeight w:val="534"/>
              </w:trPr>
              <w:tc>
                <w:tcPr>
                  <w:tcW w:w="1954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выполнение государственного задания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F167B6" w:rsidRPr="004A4D95" w:rsidRDefault="00BD724B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8 898 658,09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выполнение государственного задания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167B6" w:rsidRPr="004A4D95" w:rsidRDefault="00BD724B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3 341 850,25</w:t>
                  </w:r>
                </w:p>
              </w:tc>
              <w:tc>
                <w:tcPr>
                  <w:tcW w:w="1935" w:type="dxa"/>
                  <w:shd w:val="clear" w:color="auto" w:fill="auto"/>
                  <w:vAlign w:val="center"/>
                </w:tcPr>
                <w:p w:rsidR="00F167B6" w:rsidRPr="004A4D95" w:rsidRDefault="00BD724B" w:rsidP="00BD724B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- 5 556 807,84</w:t>
                  </w:r>
                </w:p>
              </w:tc>
            </w:tr>
            <w:tr w:rsidR="00F167B6" w:rsidRPr="004A4D95" w:rsidTr="00B4003E">
              <w:trPr>
                <w:trHeight w:val="483"/>
              </w:trPr>
              <w:tc>
                <w:tcPr>
                  <w:tcW w:w="1954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на иные цели 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46 939 487 ,64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на иные цели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167B6" w:rsidRPr="004A4D95" w:rsidRDefault="00BD724B" w:rsidP="00BD724B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42 218 528,31</w:t>
                  </w:r>
                  <w:r w:rsidR="00F167B6"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35" w:type="dxa"/>
                  <w:shd w:val="clear" w:color="auto" w:fill="auto"/>
                  <w:vAlign w:val="center"/>
                </w:tcPr>
                <w:p w:rsidR="00F167B6" w:rsidRPr="004A4D95" w:rsidRDefault="00F167B6" w:rsidP="00BD724B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  <w:r w:rsidR="00BD724B"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4 720 959,33</w:t>
                  </w:r>
                </w:p>
              </w:tc>
            </w:tr>
            <w:tr w:rsidR="00F167B6" w:rsidRPr="004A4D95" w:rsidTr="00B4003E">
              <w:trPr>
                <w:trHeight w:val="396"/>
              </w:trPr>
              <w:tc>
                <w:tcPr>
                  <w:tcW w:w="1954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 доходы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F167B6" w:rsidRPr="004A4D95" w:rsidRDefault="00BD724B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11 437 148,04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 доходы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167B6" w:rsidRPr="004A4D95" w:rsidRDefault="00BD724B" w:rsidP="00BD724B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5 780 201,88</w:t>
                  </w:r>
                  <w:r w:rsidR="00F167B6"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35" w:type="dxa"/>
                  <w:shd w:val="clear" w:color="auto" w:fill="auto"/>
                  <w:vAlign w:val="center"/>
                </w:tcPr>
                <w:p w:rsidR="00F167B6" w:rsidRPr="004A4D95" w:rsidRDefault="00BD724B" w:rsidP="00BD724B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- 5 656 946,16</w:t>
                  </w:r>
                </w:p>
              </w:tc>
            </w:tr>
            <w:tr w:rsidR="00F167B6" w:rsidRPr="004A4D95" w:rsidTr="00B4003E">
              <w:trPr>
                <w:trHeight w:val="356"/>
              </w:trPr>
              <w:tc>
                <w:tcPr>
                  <w:tcW w:w="1954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ОМС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F167B6" w:rsidRPr="004A4D95" w:rsidRDefault="00BD724B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58 297 142,96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ОМС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167B6" w:rsidRPr="004A4D95" w:rsidRDefault="00BD724B" w:rsidP="00BD724B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42 349 184,98</w:t>
                  </w:r>
                  <w:r w:rsidR="00F167B6"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35" w:type="dxa"/>
                  <w:shd w:val="clear" w:color="auto" w:fill="auto"/>
                  <w:vAlign w:val="center"/>
                </w:tcPr>
                <w:p w:rsidR="00F167B6" w:rsidRPr="004A4D95" w:rsidRDefault="00BD724B" w:rsidP="00BD724B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- 15 947 957,98</w:t>
                  </w:r>
                </w:p>
              </w:tc>
            </w:tr>
            <w:tr w:rsidR="00F167B6" w:rsidRPr="004A4D95" w:rsidTr="00B4003E">
              <w:trPr>
                <w:trHeight w:val="356"/>
              </w:trPr>
              <w:tc>
                <w:tcPr>
                  <w:tcW w:w="1954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F167B6" w:rsidRPr="004A4D95" w:rsidRDefault="00BD724B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125 572 436,73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167B6" w:rsidRPr="004A4D95" w:rsidRDefault="00BD724B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93 689 765,42</w:t>
                  </w:r>
                </w:p>
              </w:tc>
              <w:tc>
                <w:tcPr>
                  <w:tcW w:w="1935" w:type="dxa"/>
                  <w:shd w:val="clear" w:color="auto" w:fill="auto"/>
                  <w:vAlign w:val="center"/>
                </w:tcPr>
                <w:p w:rsidR="00F167B6" w:rsidRPr="004A4D95" w:rsidRDefault="00BD724B" w:rsidP="00BD724B">
                  <w:pPr>
                    <w:numPr>
                      <w:ilvl w:val="0"/>
                      <w:numId w:val="10"/>
                    </w:numPr>
                    <w:tabs>
                      <w:tab w:val="left" w:pos="7365"/>
                    </w:tabs>
                    <w:spacing w:after="0" w:line="240" w:lineRule="auto"/>
                    <w:ind w:left="166" w:hanging="14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31 882 671,31</w:t>
                  </w:r>
                </w:p>
              </w:tc>
            </w:tr>
          </w:tbl>
          <w:p w:rsidR="00F167B6" w:rsidRPr="004A4D95" w:rsidRDefault="00F167B6" w:rsidP="00F167B6">
            <w:pPr>
              <w:tabs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B6" w:rsidRPr="00436ACB" w:rsidRDefault="00F167B6" w:rsidP="00F167B6">
            <w:pPr>
              <w:tabs>
                <w:tab w:val="left" w:pos="7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Кредиторская задолженность уменьшилась на </w:t>
            </w:r>
            <w:r w:rsidR="00BD724B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31 882 671,31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по: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-предпринимательской деятельности произошло уменьшение кредиторской задолженности на сумму </w:t>
            </w:r>
            <w:r w:rsidR="00BD724B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5 656 946,16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 Текущая задолженность по доходам составила </w:t>
            </w:r>
            <w:r w:rsidR="00BD724B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119 865,22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 Текущая задолженность по расходам сложилась в связи с начислением заработной платы сотрудникам и страховых взносов за </w:t>
            </w:r>
            <w:r w:rsidR="00BD724B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года, а также с поступлением счетов за услуги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декабрь 2018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 Погашение задолженности будет произведено по срокам в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 квартале 2019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-средствам ОМС кредиторская задолженность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уменьшилась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сумму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15 947 957,98 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рублей. Текущая задолженность на конец отчетного периода связана в связи с начислением заработной платы сотрудникам и страховых взносов за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 2018 года, с поступлением счетов за коммунальные услуги, за техническое обслуживание оборудования, за услуги охраны, обучение медицинского персонала, поступлением счетов за медикаменты и</w:t>
            </w:r>
            <w:r w:rsidRPr="004A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продукты 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питания. Погашение задолженности будет произведено по срокам в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-субсидиям на выполнение государственного задания кредиторская задолженность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уменьшилась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5 556 807,84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Текущая задолженность на конец отчетного периода связана в связи с начислением заработной платы сотрудникам и страховых взносов за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года, с поступлением счетов за коммунальные услуги, за техническое обслуживание оборудования, за услуги охраны, обучение медицинского персонала, поступлением счетов за медикаменты и продукты питания. Погашение задолженности будет произведено по срокам в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-субсидиям на иные цели кредиторская задолженность уменьшилась на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4 720 959,33 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Просроченная кредиторская задолженность -  </w:t>
            </w:r>
            <w:r w:rsidR="0058129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10 174 474,25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Причина образования кредиторской задолженности, текущей и просроченной – отсутствие своевременного финансирования учредителя.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tbl>
            <w:tblPr>
              <w:tblW w:w="9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4"/>
              <w:gridCol w:w="1636"/>
              <w:gridCol w:w="2029"/>
              <w:gridCol w:w="1886"/>
              <w:gridCol w:w="1874"/>
            </w:tblGrid>
            <w:tr w:rsidR="00F167B6" w:rsidRPr="004A4D95" w:rsidTr="00F167B6">
              <w:trPr>
                <w:trHeight w:val="272"/>
              </w:trPr>
              <w:tc>
                <w:tcPr>
                  <w:tcW w:w="9419" w:type="dxa"/>
                  <w:gridSpan w:val="5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center" w:pos="4820"/>
                      <w:tab w:val="left" w:pos="7365"/>
                      <w:tab w:val="left" w:pos="107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Дебиторская задолженность</w:t>
                  </w: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F167B6" w:rsidRPr="004A4D95" w:rsidTr="00F167B6">
              <w:trPr>
                <w:trHeight w:val="272"/>
              </w:trPr>
              <w:tc>
                <w:tcPr>
                  <w:tcW w:w="3630" w:type="dxa"/>
                  <w:gridSpan w:val="2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01.01.2018 г.</w:t>
                  </w:r>
                </w:p>
              </w:tc>
              <w:tc>
                <w:tcPr>
                  <w:tcW w:w="3915" w:type="dxa"/>
                  <w:gridSpan w:val="2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01.01.2019 г.</w:t>
                  </w:r>
                </w:p>
              </w:tc>
              <w:tc>
                <w:tcPr>
                  <w:tcW w:w="1874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Изменение</w:t>
                  </w:r>
                </w:p>
              </w:tc>
            </w:tr>
            <w:tr w:rsidR="00F167B6" w:rsidRPr="004A4D95" w:rsidTr="00F167B6">
              <w:trPr>
                <w:trHeight w:val="500"/>
              </w:trPr>
              <w:tc>
                <w:tcPr>
                  <w:tcW w:w="1994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выполнение государственного задания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35 258,23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на выполнение государственного задания</w:t>
                  </w:r>
                </w:p>
              </w:tc>
              <w:tc>
                <w:tcPr>
                  <w:tcW w:w="1886" w:type="dxa"/>
                  <w:shd w:val="clear" w:color="auto" w:fill="auto"/>
                  <w:vAlign w:val="center"/>
                </w:tcPr>
                <w:p w:rsidR="00F167B6" w:rsidRPr="004A4D95" w:rsidRDefault="00D430A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416 973,98</w:t>
                  </w:r>
                </w:p>
              </w:tc>
              <w:tc>
                <w:tcPr>
                  <w:tcW w:w="1874" w:type="dxa"/>
                  <w:shd w:val="clear" w:color="auto" w:fill="auto"/>
                  <w:vAlign w:val="center"/>
                </w:tcPr>
                <w:p w:rsidR="00F167B6" w:rsidRPr="004A4D95" w:rsidRDefault="00D430A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+ 381 715,75</w:t>
                  </w:r>
                </w:p>
              </w:tc>
            </w:tr>
            <w:tr w:rsidR="00F167B6" w:rsidRPr="004A4D95" w:rsidTr="00F167B6">
              <w:trPr>
                <w:trHeight w:val="450"/>
              </w:trPr>
              <w:tc>
                <w:tcPr>
                  <w:tcW w:w="1994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 доходы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:rsidR="00F167B6" w:rsidRPr="004A4D95" w:rsidRDefault="00D430A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18 779 459,27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 доходы</w:t>
                  </w:r>
                </w:p>
              </w:tc>
              <w:tc>
                <w:tcPr>
                  <w:tcW w:w="1886" w:type="dxa"/>
                  <w:shd w:val="clear" w:color="auto" w:fill="auto"/>
                  <w:vAlign w:val="center"/>
                </w:tcPr>
                <w:p w:rsidR="00F167B6" w:rsidRPr="004A4D95" w:rsidRDefault="00D430A6" w:rsidP="00D430A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15 282 121,96</w:t>
                  </w:r>
                </w:p>
              </w:tc>
              <w:tc>
                <w:tcPr>
                  <w:tcW w:w="1874" w:type="dxa"/>
                  <w:shd w:val="clear" w:color="auto" w:fill="auto"/>
                  <w:vAlign w:val="center"/>
                </w:tcPr>
                <w:p w:rsidR="00F167B6" w:rsidRPr="004A4D95" w:rsidRDefault="00F167B6" w:rsidP="00D430A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430A6"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3 497 337,31</w:t>
                  </w:r>
                </w:p>
              </w:tc>
            </w:tr>
            <w:tr w:rsidR="00F167B6" w:rsidRPr="004A4D95" w:rsidTr="00F167B6">
              <w:trPr>
                <w:trHeight w:val="450"/>
              </w:trPr>
              <w:tc>
                <w:tcPr>
                  <w:tcW w:w="1994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ОМС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:rsidR="00F167B6" w:rsidRPr="004A4D95" w:rsidRDefault="00D430A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28 785 972,70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ОМС</w:t>
                  </w:r>
                </w:p>
              </w:tc>
              <w:tc>
                <w:tcPr>
                  <w:tcW w:w="1886" w:type="dxa"/>
                  <w:shd w:val="clear" w:color="auto" w:fill="auto"/>
                  <w:vAlign w:val="center"/>
                </w:tcPr>
                <w:p w:rsidR="00F167B6" w:rsidRPr="004A4D95" w:rsidRDefault="00D430A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36 836 781,68</w:t>
                  </w:r>
                </w:p>
              </w:tc>
              <w:tc>
                <w:tcPr>
                  <w:tcW w:w="1874" w:type="dxa"/>
                  <w:shd w:val="clear" w:color="auto" w:fill="auto"/>
                  <w:vAlign w:val="center"/>
                </w:tcPr>
                <w:p w:rsidR="00F167B6" w:rsidRPr="004A4D95" w:rsidRDefault="00D430A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+ 8 050 808,98</w:t>
                  </w:r>
                </w:p>
              </w:tc>
            </w:tr>
            <w:tr w:rsidR="00F167B6" w:rsidRPr="004A4D95" w:rsidTr="00F167B6">
              <w:trPr>
                <w:trHeight w:val="450"/>
              </w:trPr>
              <w:tc>
                <w:tcPr>
                  <w:tcW w:w="1994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:rsidR="00F167B6" w:rsidRPr="004A4D95" w:rsidRDefault="00D430A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47 600 690,20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F167B6" w:rsidRPr="004A4D95" w:rsidRDefault="00F167B6" w:rsidP="00F167B6">
                  <w:pPr>
                    <w:tabs>
                      <w:tab w:val="left" w:pos="736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86" w:type="dxa"/>
                  <w:shd w:val="clear" w:color="auto" w:fill="auto"/>
                  <w:vAlign w:val="center"/>
                </w:tcPr>
                <w:p w:rsidR="00F167B6" w:rsidRPr="004A4D95" w:rsidRDefault="00D430A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52 535 877,62</w:t>
                  </w:r>
                </w:p>
              </w:tc>
              <w:tc>
                <w:tcPr>
                  <w:tcW w:w="1874" w:type="dxa"/>
                  <w:shd w:val="clear" w:color="auto" w:fill="auto"/>
                  <w:vAlign w:val="center"/>
                </w:tcPr>
                <w:p w:rsidR="00F167B6" w:rsidRPr="004A4D95" w:rsidRDefault="00D430A6" w:rsidP="00F167B6">
                  <w:pPr>
                    <w:tabs>
                      <w:tab w:val="left" w:pos="736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D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4 935 187,42</w:t>
                  </w:r>
                </w:p>
              </w:tc>
            </w:tr>
          </w:tbl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Дебиторская задолженность увеличилась на </w:t>
            </w:r>
            <w:r w:rsidR="00D430A6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4 935 187,42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 по: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-предпринимательской деятельности задолженность уменьшилась на сумму </w:t>
            </w:r>
            <w:r w:rsidR="00D430A6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3 497 337,31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Увеличилась 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задолженность за оказанные платные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Перечисленные авансы контрагентам в соответствии с условиями договоров так же уменьшились. Возросла сумма обеспечений контрактов. У</w:t>
            </w:r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меньшилась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платежам в бюджет на основании решений суда.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-средствам ОМС задолженность увеличилась на сумму </w:t>
            </w:r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8 050 808,98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Сложившаяся задолженность на 01.0</w:t>
            </w:r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объясняется тем, что учреждением на основании заключенных договоров сделана предоплата, увеличены расчеты по страховым компаниям в соответствии с договорами. У</w:t>
            </w:r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илось дебетовое сальдо по расчетам с ФСС.</w:t>
            </w:r>
          </w:p>
          <w:p w:rsidR="0047575F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-субсидиям на выполнение государственного задания задолженность увеличилась на </w:t>
            </w:r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381 715,75 </w:t>
            </w:r>
            <w:proofErr w:type="gramStart"/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руб..</w:t>
            </w:r>
            <w:proofErr w:type="gramEnd"/>
          </w:p>
          <w:p w:rsidR="0047575F" w:rsidRPr="00436ACB" w:rsidRDefault="0047575F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просроченной дебиторской и кредиторской задолженности следующие: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771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eastAsia="ru-RU"/>
              </w:rPr>
              <w:t>Собственные доходы учреждения:</w:t>
            </w:r>
          </w:p>
          <w:p w:rsidR="00EB3155" w:rsidRPr="00436ACB" w:rsidRDefault="00EB3155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RANGE!A1:J1"/>
            <w:bookmarkEnd w:id="19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наличия просроченной дебиторской задолженности следующие:</w:t>
            </w:r>
          </w:p>
          <w:p w:rsidR="00175610" w:rsidRDefault="00175610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610" w:rsidRDefault="00175610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610" w:rsidRPr="00436ACB" w:rsidRDefault="00175610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87" w:type="dxa"/>
              <w:tblLayout w:type="fixed"/>
              <w:tblLook w:val="04A0" w:firstRow="1" w:lastRow="0" w:firstColumn="1" w:lastColumn="0" w:noHBand="0" w:noVBand="1"/>
            </w:tblPr>
            <w:tblGrid>
              <w:gridCol w:w="1621"/>
              <w:gridCol w:w="1199"/>
              <w:gridCol w:w="1109"/>
              <w:gridCol w:w="886"/>
              <w:gridCol w:w="767"/>
              <w:gridCol w:w="3905"/>
            </w:tblGrid>
            <w:tr w:rsidR="00175610" w:rsidRPr="00175610" w:rsidTr="00175610">
              <w:trPr>
                <w:trHeight w:val="289"/>
              </w:trPr>
              <w:tc>
                <w:tcPr>
                  <w:tcW w:w="16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Номер (код) счета бюджетного учета</w:t>
                  </w:r>
                </w:p>
              </w:tc>
              <w:tc>
                <w:tcPr>
                  <w:tcW w:w="11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467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Причины образования</w:t>
                  </w:r>
                </w:p>
              </w:tc>
            </w:tr>
            <w:tr w:rsidR="00175610" w:rsidRPr="00175610" w:rsidTr="00175610">
              <w:trPr>
                <w:trHeight w:val="1386"/>
              </w:trPr>
              <w:tc>
                <w:tcPr>
                  <w:tcW w:w="16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возникновения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исполнения по правовому основанию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пояснения</w:t>
                  </w:r>
                </w:p>
              </w:tc>
            </w:tr>
            <w:tr w:rsidR="00175610" w:rsidRPr="00175610" w:rsidTr="00175610">
              <w:trPr>
                <w:trHeight w:val="761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00000000000000000 2 20521000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153 478,29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03.2018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просроченная задолженность по арендным платежам</w:t>
                  </w:r>
                </w:p>
              </w:tc>
            </w:tr>
            <w:tr w:rsidR="00175610" w:rsidRPr="00175610" w:rsidTr="00175610">
              <w:trPr>
                <w:trHeight w:val="853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00000000000000000 2 20531000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1 806 640,71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05.2014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просроченная задолженность за оказанные платные услуги</w:t>
                  </w:r>
                </w:p>
              </w:tc>
            </w:tr>
            <w:tr w:rsidR="00175610" w:rsidRPr="00175610" w:rsidTr="00175610">
              <w:trPr>
                <w:trHeight w:val="761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00000000000000000 2 20535000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18 222,39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09.2017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не своевременное возмещение коммунальных услуг  арендаторами по договорам аренды</w:t>
                  </w:r>
                </w:p>
              </w:tc>
            </w:tr>
            <w:tr w:rsidR="00175610" w:rsidRPr="00175610" w:rsidTr="00175610">
              <w:trPr>
                <w:trHeight w:val="7405"/>
              </w:trPr>
              <w:tc>
                <w:tcPr>
                  <w:tcW w:w="1621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00000000000000000 2 20934000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469 671,67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01.2014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11.2018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75610" w:rsidRPr="00175610" w:rsidRDefault="00175610" w:rsidP="00175610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-переплата пособия по уходу за ребенком                                              177 869,66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-не удержаны суммы при увольнении  за дни отпуска                              3 973,66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-переплата по больничному листу                                                               2 790,12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-переплата пособия по беременности и родам                                          27 102,40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-услуги по дезинфекции, фирма  ликвидирована,                                              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по итогам инвентаризации  инвентаризационной комиссией принято решение о представлении  документов на списание задолженности  на заседание комиссии по поступлению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и выбытию нефинансовых активов для принятия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окончательного решения    3,27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- задолженность по исполнительным листам                                         242 962,18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-переплата за услуги по подписке                                                                  689,98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- не предоставлены документы за оказанные                                             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услуги на сумму предоплаты   6200,00   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>- дебиторская задолженность прошлых лет,                                              1 441,07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услуги не оказаны 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-просроченная задолженность военкоматам                                             </w:t>
                  </w:r>
                  <w:r w:rsidRPr="001756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по возмещению предоставленных услуг  6 639,31   </w:t>
                  </w:r>
                </w:p>
              </w:tc>
            </w:tr>
          </w:tbl>
          <w:p w:rsidR="0047575F" w:rsidRPr="00436ACB" w:rsidRDefault="0047575F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47575F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наличия просроченной кредиторской задолженности следующие:</w:t>
            </w:r>
          </w:p>
          <w:p w:rsidR="0047575F" w:rsidRPr="004A4D95" w:rsidRDefault="0047575F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64" w:type="dxa"/>
              <w:tblLayout w:type="fixed"/>
              <w:tblLook w:val="04A0" w:firstRow="1" w:lastRow="0" w:firstColumn="1" w:lastColumn="0" w:noHBand="0" w:noVBand="1"/>
            </w:tblPr>
            <w:tblGrid>
              <w:gridCol w:w="1538"/>
              <w:gridCol w:w="757"/>
              <w:gridCol w:w="1050"/>
              <w:gridCol w:w="1742"/>
              <w:gridCol w:w="739"/>
              <w:gridCol w:w="3438"/>
            </w:tblGrid>
            <w:tr w:rsidR="0047575F" w:rsidRPr="0047575F" w:rsidTr="0047575F">
              <w:trPr>
                <w:trHeight w:val="253"/>
              </w:trPr>
              <w:tc>
                <w:tcPr>
                  <w:tcW w:w="92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Сведения о  просроченной  кредиторской задолженности по КФО 2 задолженности</w:t>
                  </w:r>
                </w:p>
              </w:tc>
            </w:tr>
            <w:tr w:rsidR="0047575F" w:rsidRPr="0047575F" w:rsidTr="00835ECA">
              <w:trPr>
                <w:trHeight w:val="282"/>
              </w:trPr>
              <w:tc>
                <w:tcPr>
                  <w:tcW w:w="15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Номер (код) счета бюджетного учета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279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41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Причины образования</w:t>
                  </w:r>
                </w:p>
              </w:tc>
            </w:tr>
            <w:tr w:rsidR="0047575F" w:rsidRPr="0047575F" w:rsidTr="00835ECA">
              <w:trPr>
                <w:trHeight w:val="1340"/>
              </w:trPr>
              <w:tc>
                <w:tcPr>
                  <w:tcW w:w="15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возникновения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исполнения по правовому основанию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34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пояснения</w:t>
                  </w:r>
                </w:p>
              </w:tc>
            </w:tr>
            <w:tr w:rsidR="0047575F" w:rsidRPr="0047575F" w:rsidTr="00835ECA">
              <w:trPr>
                <w:trHeight w:val="670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00000000000000000 2 30221000</w:t>
                  </w:r>
                </w:p>
              </w:tc>
              <w:tc>
                <w:tcPr>
                  <w:tcW w:w="7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240,00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документы на оплату за поставленный товар, оказанные услуги, выполненные работы контрагентом представлены с нарушением сроков</w:t>
                  </w:r>
                </w:p>
              </w:tc>
            </w:tr>
            <w:tr w:rsidR="0047575F" w:rsidRPr="0047575F" w:rsidTr="00835ECA">
              <w:trPr>
                <w:trHeight w:val="1206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00000000000000000 2 30221000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240,00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неисполнение департаментом финансов в конце 2018 </w:t>
                  </w:r>
                  <w:proofErr w:type="gramStart"/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года  сформированных</w:t>
                  </w:r>
                  <w:proofErr w:type="gramEnd"/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платежных документов со сроком исполнения не позднее 2 рабочих дней, следующих за днем их предоставления.  </w:t>
                  </w:r>
                </w:p>
              </w:tc>
            </w:tr>
            <w:tr w:rsidR="0047575F" w:rsidRPr="0047575F" w:rsidTr="00835ECA">
              <w:trPr>
                <w:trHeight w:val="953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00000000000000000 2 30226000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документы на оплату за поставленный товар, оказанные услуги, выполненные работы контрагентом представлены с нарушением сроков</w:t>
                  </w:r>
                </w:p>
              </w:tc>
            </w:tr>
            <w:tr w:rsidR="0047575F" w:rsidRPr="0047575F" w:rsidTr="00835ECA">
              <w:trPr>
                <w:trHeight w:val="1116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00000000000000000 2 30226000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3 500,00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неисполнение департаментом финансов в конце 2018 </w:t>
                  </w:r>
                  <w:proofErr w:type="gramStart"/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года  сформированных</w:t>
                  </w:r>
                  <w:proofErr w:type="gramEnd"/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платежных документов со сроком исполнения не позднее 2 рабочих дней, следующих за днем их предоставления.  </w:t>
                  </w:r>
                </w:p>
              </w:tc>
            </w:tr>
          </w:tbl>
          <w:p w:rsidR="0047575F" w:rsidRPr="004A4D95" w:rsidRDefault="0047575F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75F" w:rsidRPr="004A4D95" w:rsidRDefault="0047575F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Комментарий к предупреждениям и ошибкам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ДЕБИТОРСКАЯ ЗАДОЛЖЕННОСТЬ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F167B6" w:rsidP="00436ACB">
            <w:pPr>
              <w:numPr>
                <w:ilvl w:val="0"/>
                <w:numId w:val="12"/>
              </w:numPr>
              <w:spacing w:after="0" w:line="240" w:lineRule="auto"/>
              <w:ind w:left="0"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счету 206 11 по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неденежным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расчетам - отрицательные остатки (дебиторская задолженность) по аналитическим счетам счета 0 302 00 000 не допускаются (п. 1.1.8 письма Минфина России и Федерального казначейства от 02.02.2017 NN 02-07-07/5669, 07-04-05/02-120,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1.1.5, 2.7, 5.3 письма Минфина России и Федерального казначейства от 30.12.2015 NN 02-07-07/77754, 07-04-05/02-919). Для учета дебиторской задолженности по заработной плате, возникшей в результате пересчета ранее начисленной суммы оплаты труда, применяется счет 0 206 11 000 "Расчеты по оплате труда" (п. 204 Инструкции </w:t>
            </w:r>
            <w:r w:rsidR="0047575F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157н).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Возникшая в результате пересчета отпускных задолженность сотрудника по заработной плате отражается бухгалтерской записью, оформленной методом "Красное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по дебету счета 0 302 11 000 "Расчеты по заработной плате" в корреспонденции с кредитом счета 0 206 11 000 "Расчеты по оплате труда" (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10 п. 80 Инструкции N 162н,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 п. 102 Инструкции N 174н,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 п. 105 Инструкции N 183н).                                      По денежным расчетам - корректировка источника выплаты заработной платы между видами финансового обеспечения</w:t>
            </w:r>
          </w:p>
          <w:p w:rsidR="00F167B6" w:rsidRPr="00436ACB" w:rsidRDefault="00F167B6" w:rsidP="00436ACB">
            <w:pPr>
              <w:numPr>
                <w:ilvl w:val="0"/>
                <w:numId w:val="12"/>
              </w:numPr>
              <w:spacing w:after="0" w:line="240" w:lineRule="auto"/>
              <w:ind w:left="0"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счетам 205 20, 205 30, </w:t>
            </w:r>
            <w:proofErr w:type="gram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 -</w:t>
            </w:r>
            <w:proofErr w:type="gram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 на применение федерального стандарта учета "Аренда", и корректировка рабочего плана счетов в связи с изменениями в приказ 157н и 174н (Приказ Минфина России от 31 марта 2018 г. N 64н, Приказ Минфина России от 31 марта 2018 г. N 66н)</w:t>
            </w: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36ACB" w:rsidRPr="00436ACB" w:rsidRDefault="00436ACB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Субсидии на выполнение государственного (муниципального) задания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RANGE!A1:O1"/>
            <w:bookmarkEnd w:id="20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наличия просроченной дебиторской задолженности следующие: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42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888"/>
              <w:gridCol w:w="888"/>
              <w:gridCol w:w="889"/>
              <w:gridCol w:w="875"/>
              <w:gridCol w:w="1522"/>
              <w:gridCol w:w="996"/>
              <w:gridCol w:w="2024"/>
            </w:tblGrid>
            <w:tr w:rsidR="00835ECA" w:rsidRPr="007C45D7" w:rsidTr="004262CA">
              <w:trPr>
                <w:trHeight w:val="264"/>
              </w:trPr>
              <w:tc>
                <w:tcPr>
                  <w:tcW w:w="944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C45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2. Сведения о  просроченной  задолженности</w:t>
                  </w:r>
                </w:p>
              </w:tc>
            </w:tr>
            <w:tr w:rsidR="00835ECA" w:rsidRPr="007C45D7" w:rsidTr="004262CA">
              <w:trPr>
                <w:trHeight w:val="295"/>
              </w:trPr>
              <w:tc>
                <w:tcPr>
                  <w:tcW w:w="1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Номер (код) счета бюджетного учета</w:t>
                  </w:r>
                </w:p>
              </w:tc>
              <w:tc>
                <w:tcPr>
                  <w:tcW w:w="8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Сумма, руб.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Дебитор (кредитор)</w:t>
                  </w: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Причины образования</w:t>
                  </w:r>
                </w:p>
              </w:tc>
            </w:tr>
            <w:tr w:rsidR="00835ECA" w:rsidRPr="007C45D7" w:rsidTr="004262CA">
              <w:trPr>
                <w:trHeight w:val="930"/>
              </w:trPr>
              <w:tc>
                <w:tcPr>
                  <w:tcW w:w="13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5ECA" w:rsidRPr="007C45D7" w:rsidRDefault="00835ECA" w:rsidP="00835E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5ECA" w:rsidRPr="007C45D7" w:rsidRDefault="00835ECA" w:rsidP="00835E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возникновения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исполнения по правовому основанию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пояснения</w:t>
                  </w:r>
                </w:p>
              </w:tc>
            </w:tr>
            <w:tr w:rsidR="00835ECA" w:rsidRPr="007C45D7" w:rsidTr="004262CA">
              <w:trPr>
                <w:trHeight w:val="311"/>
              </w:trPr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835ECA" w:rsidRPr="007C45D7" w:rsidTr="004262CA">
              <w:trPr>
                <w:trHeight w:val="1493"/>
              </w:trPr>
              <w:tc>
                <w:tcPr>
                  <w:tcW w:w="1360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00000000000000000 4 20531000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35ECA" w:rsidRPr="007C45D7" w:rsidRDefault="00835ECA" w:rsidP="00835ECA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0,04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09.2018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09.2018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7604044726</w:t>
                  </w:r>
                </w:p>
              </w:tc>
              <w:tc>
                <w:tcPr>
                  <w:tcW w:w="1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35ECA" w:rsidRPr="007C45D7" w:rsidRDefault="00835ECA" w:rsidP="00835E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Департамент здравоохранения и фармации Ярославской обл.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35ECA" w:rsidRPr="007C45D7" w:rsidRDefault="00835ECA" w:rsidP="00835ECA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35ECA" w:rsidRPr="007C45D7" w:rsidRDefault="00835ECA" w:rsidP="00835E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C45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отсутствие своевременного финансирования учредителя по средствам  на государственное задание</w:t>
                  </w:r>
                </w:p>
              </w:tc>
            </w:tr>
          </w:tbl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наличия просроченной кредиторской задолженности следующие:</w:t>
            </w:r>
          </w:p>
          <w:p w:rsidR="0047575F" w:rsidRPr="004A4D95" w:rsidRDefault="0047575F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80" w:type="dxa"/>
              <w:tblLayout w:type="fixed"/>
              <w:tblLook w:val="04A0" w:firstRow="1" w:lastRow="0" w:firstColumn="1" w:lastColumn="0" w:noHBand="0" w:noVBand="1"/>
            </w:tblPr>
            <w:tblGrid>
              <w:gridCol w:w="1669"/>
              <w:gridCol w:w="818"/>
              <w:gridCol w:w="1141"/>
              <w:gridCol w:w="1469"/>
              <w:gridCol w:w="793"/>
              <w:gridCol w:w="3190"/>
            </w:tblGrid>
            <w:tr w:rsidR="0047575F" w:rsidRPr="0047575F" w:rsidTr="0047575F">
              <w:trPr>
                <w:trHeight w:val="255"/>
              </w:trPr>
              <w:tc>
                <w:tcPr>
                  <w:tcW w:w="9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Сведения о  просроченной  кредиторской задолженности   по КФО 4</w:t>
                  </w:r>
                </w:p>
              </w:tc>
            </w:tr>
            <w:tr w:rsidR="0047575F" w:rsidRPr="0047575F" w:rsidTr="0047575F">
              <w:trPr>
                <w:trHeight w:val="285"/>
              </w:trPr>
              <w:tc>
                <w:tcPr>
                  <w:tcW w:w="1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Номер (код) счета бюджетного учета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398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Причины образования</w:t>
                  </w:r>
                </w:p>
              </w:tc>
            </w:tr>
            <w:tr w:rsidR="0047575F" w:rsidRPr="0047575F" w:rsidTr="0047575F">
              <w:trPr>
                <w:trHeight w:val="1350"/>
              </w:trPr>
              <w:tc>
                <w:tcPr>
                  <w:tcW w:w="1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возникновения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исполнения по правовому основанию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пояснения</w:t>
                  </w:r>
                </w:p>
              </w:tc>
            </w:tr>
            <w:tr w:rsidR="0047575F" w:rsidRPr="0047575F" w:rsidTr="0047575F">
              <w:trPr>
                <w:trHeight w:val="885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00000000000000000 4 30225000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17 220,00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неисполнение департаментом финансов в конце 2018 </w:t>
                  </w:r>
                  <w:proofErr w:type="gramStart"/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года  сформированных</w:t>
                  </w:r>
                  <w:proofErr w:type="gramEnd"/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платежных документов со сроком исполнения не позднее 2 рабочих дней, следующих за днем их предоставления.  </w:t>
                  </w:r>
                </w:p>
              </w:tc>
            </w:tr>
            <w:tr w:rsidR="0047575F" w:rsidRPr="0047575F" w:rsidTr="0047575F">
              <w:trPr>
                <w:trHeight w:val="900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00000000000000000 4 30225000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93,17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10.2018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документы на оплату за поставленный товар, оказанные услуги, выполненные работы контрагентом представлены с нарушением сроков</w:t>
                  </w:r>
                </w:p>
              </w:tc>
            </w:tr>
            <w:tr w:rsidR="0047575F" w:rsidRPr="0047575F" w:rsidTr="0047575F">
              <w:trPr>
                <w:trHeight w:val="930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00000000000000000 4 30226000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7 732,80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документы на оплату за поставленный товар, оказанные услуги, выполненные работы контрагентом представлены с нарушением сроков</w:t>
                  </w:r>
                </w:p>
              </w:tc>
            </w:tr>
            <w:tr w:rsidR="0047575F" w:rsidRPr="0047575F" w:rsidTr="0047575F">
              <w:trPr>
                <w:trHeight w:val="1200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00000000000000000 4 30226000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11 520,00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11.2018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575F" w:rsidRPr="0047575F" w:rsidRDefault="0047575F" w:rsidP="0047575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неисполнение департаментом финансов в конце 2018 </w:t>
                  </w:r>
                  <w:proofErr w:type="gramStart"/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года  сформированных</w:t>
                  </w:r>
                  <w:proofErr w:type="gramEnd"/>
                  <w:r w:rsidRPr="0047575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платежных документов со сроком исполнения не позднее 2 рабочих дней, следующих за днем их предоставления.  </w:t>
                  </w:r>
                </w:p>
              </w:tc>
            </w:tr>
          </w:tbl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Комментарий к предупреждениям и ошибкам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ДЕБИТОРСКАЯ ЗАДОЛЖЕННОСТЬ</w:t>
            </w:r>
          </w:p>
          <w:p w:rsidR="00F167B6" w:rsidRPr="004A4D95" w:rsidRDefault="00F167B6" w:rsidP="00436ACB">
            <w:pPr>
              <w:numPr>
                <w:ilvl w:val="0"/>
                <w:numId w:val="13"/>
              </w:numPr>
              <w:spacing w:after="0" w:line="240" w:lineRule="auto"/>
              <w:ind w:left="0"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изменения задолженности гр.5-8 со знаком минус по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неденежным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расчетам - отрицательные остатки (дебиторская задолженность) по аналитическим счетам счета 0 302 00 000 не допускаются (п. 1.1.8 письма Минфина России и Федерального казначейства от 02.02.2017 NN 02-07-07/5669, 07-04-05/02-120,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1.1.5, 2.7, 5.3 письма Минфина России и Федерального казначейства от 30.12.2015 NN 02-07-07/77754, 07-04-05/02-919). Для учета дебиторской задолженности по заработной плате, возникшей в результате пересчета ранее начисленной суммы оплаты труда, применяется счет 0 206 11 000 "Расчеты по оплате труда" (п. 204 Инструкции N 157н).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Возникшая в результате пересчета отпускных задолженность сотрудника по заработной плате отражается бухгалтерской записью, оформленной методом "Красное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по дебету счета 0 302 11 000 "Расчеты по заработной плате" в корреспонденции с кредитом счета 0 206 11 000 "Расчеты по оплате труда" (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10 п. 80 Инструкции N 162н,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 п. 102 Инструкции N 174н,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 п. 105 Инструкции N 183н).                                      По денежным расчетам - корректировка источника</w:t>
            </w:r>
            <w:r w:rsidRPr="004A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заработной платы между видами финансового обеспечения.</w:t>
            </w: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КРЕДИТОРСКАЯ ЗАДОЛЖЕННОСТЬ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графы 5 по счету х302хх000 не равны показателю графы 6 – так </w:t>
            </w:r>
            <w:proofErr w:type="gram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допускаются</w:t>
            </w:r>
            <w:proofErr w:type="gram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операции по восстановлению кассовых расходов и они имели место быть в течение 9 месяцев 2018 года.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BE2382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</w:t>
            </w:r>
            <w:r w:rsidR="00F167B6"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убсидии на иные цели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наличия просроченной кредиторской задолженности следующие:</w:t>
            </w: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9486" w:type="dxa"/>
              <w:tblLayout w:type="fixed"/>
              <w:tblLook w:val="04A0" w:firstRow="1" w:lastRow="0" w:firstColumn="1" w:lastColumn="0" w:noHBand="0" w:noVBand="1"/>
            </w:tblPr>
            <w:tblGrid>
              <w:gridCol w:w="1544"/>
              <w:gridCol w:w="945"/>
              <w:gridCol w:w="1216"/>
              <w:gridCol w:w="963"/>
              <w:gridCol w:w="1132"/>
              <w:gridCol w:w="1447"/>
              <w:gridCol w:w="463"/>
              <w:gridCol w:w="1776"/>
            </w:tblGrid>
            <w:tr w:rsidR="00BE2382" w:rsidRPr="00BE2382" w:rsidTr="00BE2382">
              <w:trPr>
                <w:trHeight w:val="285"/>
              </w:trPr>
              <w:tc>
                <w:tcPr>
                  <w:tcW w:w="15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Номер (код) счета бюджетного учета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217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Дебитор (кредитор)</w:t>
                  </w:r>
                </w:p>
              </w:tc>
              <w:tc>
                <w:tcPr>
                  <w:tcW w:w="2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Причины образования</w:t>
                  </w:r>
                </w:p>
              </w:tc>
            </w:tr>
            <w:tr w:rsidR="00BE2382" w:rsidRPr="00BE2382" w:rsidTr="00BE2382">
              <w:trPr>
                <w:trHeight w:val="960"/>
              </w:trPr>
              <w:tc>
                <w:tcPr>
                  <w:tcW w:w="15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возникновения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исполнения по правовому основанию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ИНН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пояснения</w:t>
                  </w:r>
                </w:p>
              </w:tc>
            </w:tr>
            <w:tr w:rsidR="00BE2382" w:rsidRPr="00BE2382" w:rsidTr="00BE2382">
              <w:trPr>
                <w:trHeight w:val="30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BE2382" w:rsidRPr="00BE2382" w:rsidTr="00BE2382">
              <w:trPr>
                <w:trHeight w:val="2295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00000000000000000 5 30225000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1 397 673,97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04.2018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05.2018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4027061216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ООО "</w:t>
                  </w:r>
                  <w:proofErr w:type="spellStart"/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Здравмедсервис</w:t>
                  </w:r>
                  <w:proofErr w:type="spellEnd"/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неисполнение департаментом финансов в конце 2018 </w:t>
                  </w:r>
                  <w:proofErr w:type="gramStart"/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года</w:t>
                  </w:r>
                  <w:r w:rsidRPr="004A4D9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сформированных</w:t>
                  </w:r>
                  <w:proofErr w:type="gramEnd"/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платежных документов со сроком исполнения не позднее 2 рабочих дней, следующих за днем их предоставления.  </w:t>
                  </w:r>
                </w:p>
              </w:tc>
            </w:tr>
            <w:tr w:rsidR="00BE2382" w:rsidRPr="00BE2382" w:rsidTr="00BE2382">
              <w:trPr>
                <w:trHeight w:val="240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00000000000000000 5 30225000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1 421 476,34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09.2018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10.2018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7603002667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ООО "Паритет"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E2382" w:rsidRPr="00BE2382" w:rsidTr="00BE2382">
              <w:trPr>
                <w:trHeight w:val="240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00000000000000000 5 30225000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1 562 534,54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03.2018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04.2018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7716557564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ООО "Ликом"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E2382" w:rsidRPr="00BE2382" w:rsidTr="00BE2382">
              <w:trPr>
                <w:trHeight w:val="240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00000000000000000 5 30225000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2 249 971,76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01.2018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E2382" w:rsidRPr="00BE2382" w:rsidTr="00BE2382">
              <w:trPr>
                <w:trHeight w:val="240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00000000000000000 5 30225000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1 040 539,64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03.2018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04.2018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7702734397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ООО " РУСЕ"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E2382" w:rsidRPr="00BE2382" w:rsidTr="00BE2382">
              <w:trPr>
                <w:trHeight w:val="240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00000000000000000 5 30226000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507 622,00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06.2018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E2382" w:rsidRPr="00BE2382" w:rsidTr="00BE2382">
              <w:trPr>
                <w:trHeight w:val="240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00000000000000000 5 30231000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1 950 776,00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10.2018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E2382" w:rsidRPr="00BE2382" w:rsidTr="00BE2382">
              <w:trPr>
                <w:trHeight w:val="2400"/>
              </w:trPr>
              <w:tc>
                <w:tcPr>
                  <w:tcW w:w="154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00000000000000000 5 30234000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43 880,00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10.2018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11.2018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23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7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2382" w:rsidRPr="00BE2382" w:rsidRDefault="00BE2382" w:rsidP="00BE23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7575F" w:rsidRPr="004A4D95" w:rsidRDefault="0047575F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Средства по обязательному медицинскому страхованию</w:t>
            </w: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наличия просроченной кредиторской задолженности следующие:</w:t>
            </w: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9486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1150"/>
              <w:gridCol w:w="1141"/>
              <w:gridCol w:w="1111"/>
              <w:gridCol w:w="570"/>
              <w:gridCol w:w="3966"/>
            </w:tblGrid>
            <w:tr w:rsidR="00B473F9" w:rsidRPr="00B473F9" w:rsidTr="00B473F9">
              <w:trPr>
                <w:trHeight w:val="285"/>
              </w:trPr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Номер (код) счета бюджетного учета</w:t>
                  </w:r>
                </w:p>
              </w:tc>
              <w:tc>
                <w:tcPr>
                  <w:tcW w:w="11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225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Дата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Причины образования</w:t>
                  </w:r>
                </w:p>
              </w:tc>
            </w:tr>
            <w:tr w:rsidR="00B473F9" w:rsidRPr="00B473F9" w:rsidTr="00B473F9">
              <w:trPr>
                <w:trHeight w:val="1350"/>
              </w:trPr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возникновения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исполнения по правовому основанию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пояснения</w:t>
                  </w:r>
                </w:p>
              </w:tc>
            </w:tr>
            <w:tr w:rsidR="00B473F9" w:rsidRPr="00B473F9" w:rsidTr="00B473F9">
              <w:trPr>
                <w:trHeight w:val="1485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00000000000000000 7 30221000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1 770,00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неисполнение департаментом финансов в конце 2018 года сформированных платежных документов со сроком исполнения не позднее 2 рабочих дней, следующих за днем их предоставления.     </w:t>
                  </w:r>
                </w:p>
              </w:tc>
            </w:tr>
            <w:tr w:rsidR="00B473F9" w:rsidRPr="00B473F9" w:rsidTr="00B473F9">
              <w:trPr>
                <w:trHeight w:val="1080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00000000000000000 7 30225000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1 676,00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документы на оплату за поставленный товар, оказанные услуги, выполненные работы контрагентом представлены с нарушением сроков</w:t>
                  </w:r>
                </w:p>
              </w:tc>
            </w:tr>
            <w:tr w:rsidR="00B473F9" w:rsidRPr="00B473F9" w:rsidTr="00B473F9">
              <w:trPr>
                <w:trHeight w:val="1605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00000000000000000 7 30225000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125 157,00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неисполнение департаментом финансов в конце 2018 года 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сформированных платежных документов со сроком исполнения не позднее 2 рабочих дней, следующих за днем их предоставления.     </w:t>
                  </w:r>
                </w:p>
              </w:tc>
            </w:tr>
            <w:tr w:rsidR="00B473F9" w:rsidRPr="00B473F9" w:rsidTr="00B473F9">
              <w:trPr>
                <w:trHeight w:val="1410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00000000000000000 7 30226000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141 018,54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неисполнение департаментом финансов в конце 2018 года 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сформированных платежных документов со сроком исполнения не позднее 2 рабочих дней, следующих за днем их предоставления.     </w:t>
                  </w:r>
                </w:p>
              </w:tc>
            </w:tr>
            <w:tr w:rsidR="00B473F9" w:rsidRPr="00B473F9" w:rsidTr="00B473F9">
              <w:trPr>
                <w:trHeight w:val="1125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00000000000000000 7 30226000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62 831,70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12.2018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11.2018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документы на оплату за поставленный товар, оказанные услуги, выполненные работы контрагентом представлены с нарушением сроков</w:t>
                  </w:r>
                </w:p>
              </w:tc>
            </w:tr>
            <w:tr w:rsidR="00B473F9" w:rsidRPr="00B473F9" w:rsidTr="00B473F9">
              <w:trPr>
                <w:trHeight w:val="1080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00000000000000000 7 30234000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675,06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мар.18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апр.18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документы на оплату за поставленный товар, оказанные услуги, выполненные работы контрагентом представлены с нарушением сроков</w:t>
                  </w:r>
                </w:p>
              </w:tc>
            </w:tr>
            <w:tr w:rsidR="00B473F9" w:rsidRPr="00B473F9" w:rsidTr="00B473F9">
              <w:trPr>
                <w:trHeight w:val="1830"/>
              </w:trPr>
              <w:tc>
                <w:tcPr>
                  <w:tcW w:w="154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00000000000000000 7 30234000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2,25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05.2013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02.2015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473F9" w:rsidRPr="00B473F9" w:rsidRDefault="00B473F9" w:rsidP="00B473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473F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по итогам инвентаризации  инвентаризационной комиссией принято решение о представлении  документов на списание задолженности  на заседание комиссии по поступлению и выбытию нефинансовых активов для принятия окончательного решения</w:t>
                  </w:r>
                </w:p>
              </w:tc>
            </w:tr>
          </w:tbl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75F" w:rsidRPr="004A4D95" w:rsidRDefault="0047575F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Комментарий к предупреждениям и ошибкам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ДЕБИТОРСКАЯ ЗАДОЛЖЕННОСТЬ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F167B6" w:rsidP="00436ACB">
            <w:pPr>
              <w:numPr>
                <w:ilvl w:val="0"/>
                <w:numId w:val="14"/>
              </w:numPr>
              <w:spacing w:after="0" w:line="240" w:lineRule="auto"/>
              <w:ind w:left="0"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изменения задолженности гр.5-8 со знаком </w:t>
            </w:r>
            <w:proofErr w:type="gram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  по</w:t>
            </w:r>
            <w:proofErr w:type="gram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неденежным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расчетам - отрицательные остатки (дебиторская задолженность) по аналитическим счетам счета 0 302 00 000 не допускаются (п. 1.1.8 письма Минфина России и Федерального казначейства от 02.02.2017 NN 02-07-07/5669, 07-04-05/02-120,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1.1.5, 2.7, 5.3 письма Минфина России и Федерального казначейства от 30.12.2015 NN 02-07-07/77754, 07-04-05/02-919). Для учета дебиторской задолженности по заработной плате, возникшей в результате пересчета ранее начисленной суммы оплаты труда, применяется счет 0 206 11 000 "Расчеты по оплате труда" (п. 204 Инструкции N 157н).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Возникшая в результате пересчета отпускных задолженность сотрудника по заработной плате отражается бухгалтерской записью, оформленной методом "Красное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сторно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по дебету счета 0 302 11 000 "Расчеты по заработной плате" в корреспонденции с кредитом счета 0 206 11 000 "Расчеты по оплате труда" (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10 п. 80 Инструкции N 162н,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 п. 102 Инструкции N 174н, </w:t>
            </w:r>
            <w:proofErr w:type="spellStart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</w:t>
            </w:r>
            <w:proofErr w:type="spellEnd"/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 п. 105 Инструкции N 183н).                                      По денежным расчетам - корректировка источника выплаты заработной платы между видами финансового обеспечения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F167B6" w:rsidP="00436ACB">
            <w:pPr>
              <w:numPr>
                <w:ilvl w:val="0"/>
                <w:numId w:val="14"/>
              </w:numPr>
              <w:spacing w:after="0" w:line="240" w:lineRule="auto"/>
              <w:ind w:left="0"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задолженности на начало года по сч.20532000 гр.2 не соответствует остаткам по тому же счету на конец предыдущего года корректировка рабочего плана счетов в связи с изменениями в приказ 157н и 174н (Приказ Минфина России от 31 марта 2018 г. N 64н, Приказ Минфина России от 31 марта 2018 г. N 66н)</w:t>
            </w: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B6" w:rsidRPr="004A4D95" w:rsidRDefault="00F167B6" w:rsidP="00F1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КРЕДИТОРСКАЯ ЗАДОЛЖЕННОСТЬ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436ACB" w:rsidRDefault="00F167B6" w:rsidP="00436ACB">
            <w:pPr>
              <w:numPr>
                <w:ilvl w:val="0"/>
                <w:numId w:val="15"/>
              </w:numPr>
              <w:spacing w:after="0" w:line="240" w:lineRule="auto"/>
              <w:ind w:left="0" w:firstLine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графы 5 по счету х302хх000 не равны показателю графы 6 – так </w:t>
            </w:r>
            <w:r w:rsidR="00A84B03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допускаются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операции по восстановлению </w:t>
            </w:r>
            <w:r w:rsidR="00A84B03"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кассовых расходов,</w:t>
            </w:r>
            <w:r w:rsidRPr="0043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они имели место быть в течение 9 месяцев 2018 года.</w:t>
            </w:r>
          </w:p>
          <w:p w:rsidR="00F167B6" w:rsidRPr="00436ACB" w:rsidRDefault="00F167B6" w:rsidP="00436ACB">
            <w:pPr>
              <w:spacing w:after="0" w:line="240" w:lineRule="auto"/>
              <w:ind w:firstLine="84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167B6" w:rsidRPr="00A60C8A" w:rsidRDefault="00F167B6" w:rsidP="00D04504">
            <w:pPr>
              <w:numPr>
                <w:ilvl w:val="0"/>
                <w:numId w:val="15"/>
              </w:numPr>
              <w:spacing w:after="0" w:line="240" w:lineRule="auto"/>
              <w:ind w:left="0" w:firstLine="84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задолженности на начало года по сч.20532000 гр.2 не соответствует остаткам по тому же счету на конец предыдущего года корректировка рабочего плана счетов в связи с изменениями в приказ 157н и </w:t>
            </w:r>
            <w:r w:rsidRPr="00D04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174н (Приказ Минфина России от 31 марта 2018 г. N 64н, Приказ Минфина России от 31 марта 2018 г. N 66н)</w:t>
            </w:r>
          </w:p>
          <w:p w:rsidR="00A60C8A" w:rsidRDefault="00A60C8A" w:rsidP="00A60C8A">
            <w:pPr>
              <w:pStyle w:val="aa"/>
              <w:rPr>
                <w:bCs/>
                <w:color w:val="000000"/>
              </w:rPr>
            </w:pPr>
          </w:p>
          <w:p w:rsidR="00A60C8A" w:rsidRPr="00B473F9" w:rsidRDefault="00A60C8A" w:rsidP="00B473F9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73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период формирования годовой отчетности обнаружены следующие события, которые относятся к событиям после отчетной даты, но не нашедшие отражения в показателях отчетности за 2018 год:</w:t>
            </w:r>
          </w:p>
          <w:p w:rsidR="00F509DE" w:rsidRPr="00B473F9" w:rsidRDefault="00B473F9" w:rsidP="00B473F9">
            <w:pPr>
              <w:pStyle w:val="aa"/>
              <w:numPr>
                <w:ilvl w:val="0"/>
                <w:numId w:val="16"/>
              </w:numPr>
              <w:ind w:left="0" w:firstLine="561"/>
              <w:jc w:val="both"/>
              <w:rPr>
                <w:bCs/>
                <w:color w:val="000000"/>
                <w:sz w:val="28"/>
                <w:szCs w:val="28"/>
              </w:rPr>
            </w:pPr>
            <w:r w:rsidRPr="00B473F9">
              <w:rPr>
                <w:bCs/>
                <w:color w:val="000000"/>
                <w:sz w:val="28"/>
                <w:szCs w:val="28"/>
              </w:rPr>
              <w:t>Обнаружена ошибка в расчетах с подотчетным лицом – излишне выплачены суточные в размере 200 руб.</w:t>
            </w:r>
          </w:p>
          <w:p w:rsidR="00A60C8A" w:rsidRPr="00B473F9" w:rsidRDefault="00F509DE" w:rsidP="00B473F9">
            <w:pPr>
              <w:pStyle w:val="aa"/>
              <w:numPr>
                <w:ilvl w:val="0"/>
                <w:numId w:val="16"/>
              </w:numPr>
              <w:ind w:left="0" w:firstLine="561"/>
              <w:jc w:val="both"/>
              <w:rPr>
                <w:bCs/>
                <w:color w:val="000000"/>
                <w:sz w:val="28"/>
                <w:szCs w:val="28"/>
              </w:rPr>
            </w:pPr>
            <w:r w:rsidRPr="00B473F9">
              <w:rPr>
                <w:bCs/>
                <w:color w:val="000000"/>
                <w:sz w:val="28"/>
                <w:szCs w:val="28"/>
              </w:rPr>
              <w:t xml:space="preserve">Не отражена в составе кредиторской задолженности </w:t>
            </w:r>
            <w:r w:rsidR="00B473F9" w:rsidRPr="00B473F9">
              <w:rPr>
                <w:bCs/>
                <w:color w:val="000000"/>
                <w:sz w:val="28"/>
                <w:szCs w:val="28"/>
              </w:rPr>
              <w:t xml:space="preserve">(в том числе просроченной) </w:t>
            </w:r>
            <w:r w:rsidRPr="00B473F9">
              <w:rPr>
                <w:bCs/>
                <w:color w:val="000000"/>
                <w:sz w:val="28"/>
                <w:szCs w:val="28"/>
              </w:rPr>
              <w:t xml:space="preserve">сумма </w:t>
            </w:r>
            <w:r w:rsidR="00B473F9" w:rsidRPr="00B473F9">
              <w:rPr>
                <w:bCs/>
                <w:color w:val="000000"/>
                <w:sz w:val="28"/>
                <w:szCs w:val="28"/>
              </w:rPr>
              <w:t>1900</w:t>
            </w:r>
            <w:r w:rsidRPr="00B473F9">
              <w:rPr>
                <w:bCs/>
                <w:color w:val="000000"/>
                <w:sz w:val="28"/>
                <w:szCs w:val="28"/>
              </w:rPr>
              <w:t xml:space="preserve"> руб. за </w:t>
            </w:r>
            <w:r w:rsidR="00B473F9" w:rsidRPr="00B473F9">
              <w:rPr>
                <w:bCs/>
                <w:color w:val="000000"/>
                <w:sz w:val="28"/>
                <w:szCs w:val="28"/>
              </w:rPr>
              <w:t>оказание прочих услуг ООО БИТ (договор №03-18/12/230/18 от 01.02.2018 года) в связи с поздним поступлением документов, после срока предельного представления отчетности</w:t>
            </w:r>
            <w:r w:rsidRPr="00B473F9">
              <w:rPr>
                <w:bCs/>
                <w:color w:val="000000"/>
                <w:sz w:val="28"/>
                <w:szCs w:val="28"/>
              </w:rPr>
              <w:t>.</w:t>
            </w:r>
            <w:r w:rsidR="00A60C8A" w:rsidRPr="00B473F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04504" w:rsidRPr="00B473F9" w:rsidRDefault="00B473F9" w:rsidP="00B473F9">
            <w:pPr>
              <w:pStyle w:val="aa"/>
              <w:ind w:left="0" w:firstLine="561"/>
              <w:rPr>
                <w:bCs/>
                <w:color w:val="000000"/>
                <w:sz w:val="28"/>
                <w:szCs w:val="28"/>
              </w:rPr>
            </w:pPr>
            <w:r w:rsidRPr="00B473F9">
              <w:rPr>
                <w:bCs/>
                <w:color w:val="000000"/>
                <w:sz w:val="28"/>
                <w:szCs w:val="28"/>
              </w:rPr>
              <w:t>Данные операции будут отражаться как исправление ошибок прошлых лет в отчетности за 2019 год.</w:t>
            </w:r>
          </w:p>
          <w:p w:rsidR="00F167B6" w:rsidRPr="004A4D95" w:rsidRDefault="00F167B6" w:rsidP="00F16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F167B6" w:rsidRPr="004A4D95" w:rsidTr="00F167B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67B6" w:rsidRPr="004A4D95" w:rsidRDefault="00F167B6" w:rsidP="00F167B6">
                  <w:pPr>
                    <w:spacing w:after="0" w:line="1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67B6" w:rsidRPr="004A4D95" w:rsidRDefault="00F167B6" w:rsidP="00F167B6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78A" w:rsidRDefault="005F578A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04504">
        <w:rPr>
          <w:b/>
          <w:sz w:val="28"/>
          <w:szCs w:val="28"/>
        </w:rPr>
        <w:lastRenderedPageBreak/>
        <w:t>Сведения о финансовых вложениях учреждения (</w:t>
      </w:r>
      <w:hyperlink r:id="rId33" w:anchor="/document/12184447/entry/3771" w:history="1">
        <w:r w:rsidRPr="00D04504">
          <w:rPr>
            <w:rStyle w:val="a3"/>
            <w:b/>
            <w:color w:val="auto"/>
            <w:sz w:val="28"/>
            <w:szCs w:val="28"/>
          </w:rPr>
          <w:t>ф. 0503771</w:t>
        </w:r>
      </w:hyperlink>
      <w:r w:rsidRPr="00D04504">
        <w:rPr>
          <w:b/>
          <w:sz w:val="28"/>
          <w:szCs w:val="28"/>
        </w:rPr>
        <w:t>)</w:t>
      </w:r>
      <w:r w:rsidR="00D04504" w:rsidRPr="00D04504">
        <w:rPr>
          <w:b/>
          <w:sz w:val="28"/>
          <w:szCs w:val="28"/>
        </w:rPr>
        <w:t>.</w:t>
      </w:r>
    </w:p>
    <w:p w:rsidR="00D04504" w:rsidRPr="00D04504" w:rsidRDefault="00D04504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04504" w:rsidRPr="00D04504" w:rsidRDefault="00D04504" w:rsidP="00D04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0503771 «Сведения о финансовых вложениях учреждения» в составе годовой отчетности форма не предоставляется, так как информация отсутствует.</w:t>
      </w:r>
    </w:p>
    <w:p w:rsidR="00D04504" w:rsidRPr="00A20B6D" w:rsidRDefault="00D0450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5F578A" w:rsidRPr="00D04504" w:rsidRDefault="005F578A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04504">
        <w:rPr>
          <w:b/>
          <w:sz w:val="28"/>
          <w:szCs w:val="28"/>
        </w:rPr>
        <w:t>Сведения о суммах заимствований (</w:t>
      </w:r>
      <w:hyperlink r:id="rId34" w:anchor="/document/12184447/entry/3772" w:history="1">
        <w:r w:rsidRPr="00D04504">
          <w:rPr>
            <w:rStyle w:val="a3"/>
            <w:b/>
            <w:color w:val="auto"/>
            <w:sz w:val="28"/>
            <w:szCs w:val="28"/>
          </w:rPr>
          <w:t>ф. 0503772</w:t>
        </w:r>
      </w:hyperlink>
      <w:r w:rsidRPr="00D04504">
        <w:rPr>
          <w:b/>
          <w:sz w:val="28"/>
          <w:szCs w:val="28"/>
        </w:rPr>
        <w:t>)</w:t>
      </w:r>
      <w:r w:rsidR="00D04504" w:rsidRPr="00D04504">
        <w:rPr>
          <w:b/>
          <w:sz w:val="28"/>
          <w:szCs w:val="28"/>
        </w:rPr>
        <w:t>.</w:t>
      </w:r>
    </w:p>
    <w:p w:rsidR="00D04504" w:rsidRDefault="00D0450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D04504" w:rsidRDefault="00D0450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4504">
        <w:rPr>
          <w:color w:val="000000"/>
          <w:sz w:val="28"/>
          <w:szCs w:val="28"/>
        </w:rPr>
        <w:t>Форма 0503772 «Сведения о суммах заимствований» в составе годовой отчетности форма не предоставляется, так как информация отсутствует.</w:t>
      </w:r>
    </w:p>
    <w:p w:rsidR="00D04504" w:rsidRPr="00D04504" w:rsidRDefault="00D0450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F578A" w:rsidRDefault="005F578A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04504">
        <w:rPr>
          <w:b/>
          <w:sz w:val="28"/>
          <w:szCs w:val="28"/>
        </w:rPr>
        <w:t>Сведения об изменении остатков валюты баланса учреждения (</w:t>
      </w:r>
      <w:hyperlink r:id="rId35" w:anchor="/document/12184447/entry/3773" w:history="1">
        <w:r w:rsidRPr="00D04504">
          <w:rPr>
            <w:rStyle w:val="a3"/>
            <w:b/>
            <w:color w:val="auto"/>
            <w:sz w:val="28"/>
            <w:szCs w:val="28"/>
          </w:rPr>
          <w:t>ф. 0503773</w:t>
        </w:r>
      </w:hyperlink>
      <w:r w:rsidR="00D04504" w:rsidRPr="00D04504">
        <w:rPr>
          <w:b/>
          <w:sz w:val="28"/>
          <w:szCs w:val="28"/>
        </w:rPr>
        <w:t>).</w:t>
      </w:r>
    </w:p>
    <w:p w:rsidR="00DD7736" w:rsidRDefault="00DD7736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73BEE" w:rsidRPr="00473BEE" w:rsidRDefault="00473BEE" w:rsidP="00473BE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3BEE">
        <w:rPr>
          <w:sz w:val="28"/>
          <w:szCs w:val="28"/>
        </w:rPr>
        <w:t>В форме раскрываются сведения об изменении валюты баланса на 1 января 2018 года. Основными причинами изменения баланса были переход на стандарты бухгалтерского учета для государственного сектора «Основные средства» и «Аренда», исправление ошибок прошлых лет.</w:t>
      </w:r>
    </w:p>
    <w:p w:rsidR="00D04504" w:rsidRDefault="00D04504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46DF1" w:rsidRDefault="00946DF1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946DF1" w:rsidRPr="00473BEE" w:rsidRDefault="00946DF1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B11A4" w:rsidRDefault="007B11A4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  <w:sectPr w:rsidR="007B1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16" w:type="dxa"/>
        <w:tblInd w:w="108" w:type="dxa"/>
        <w:tblLook w:val="04A0" w:firstRow="1" w:lastRow="0" w:firstColumn="1" w:lastColumn="0" w:noHBand="0" w:noVBand="1"/>
      </w:tblPr>
      <w:tblGrid>
        <w:gridCol w:w="13416"/>
      </w:tblGrid>
      <w:tr w:rsidR="00946DF1" w:rsidRPr="00946DF1" w:rsidTr="00946DF1">
        <w:trPr>
          <w:trHeight w:val="191"/>
        </w:trPr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1" w:name="RANGE!A2:J2"/>
            <w:r w:rsidRPr="00946D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Пояснения к Сведениям об изменении остатков валюты баланса </w:t>
            </w:r>
            <w:proofErr w:type="spellStart"/>
            <w:r w:rsidRPr="00946D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учреждения_собственные</w:t>
            </w:r>
            <w:proofErr w:type="spellEnd"/>
            <w:r w:rsidRPr="00946D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доходы</w:t>
            </w:r>
            <w:bookmarkEnd w:id="21"/>
          </w:p>
        </w:tc>
      </w:tr>
      <w:tr w:rsidR="00946DF1" w:rsidRPr="00946DF1" w:rsidTr="00946DF1">
        <w:trPr>
          <w:trHeight w:val="357"/>
        </w:trPr>
        <w:tc>
          <w:tcPr>
            <w:tcW w:w="1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Изменение остатков валюты баланса</w:t>
            </w:r>
          </w:p>
        </w:tc>
      </w:tr>
    </w:tbl>
    <w:p w:rsidR="00946DF1" w:rsidRDefault="00946DF1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267"/>
        <w:gridCol w:w="1186"/>
        <w:gridCol w:w="707"/>
        <w:gridCol w:w="1334"/>
        <w:gridCol w:w="1541"/>
        <w:gridCol w:w="1911"/>
        <w:gridCol w:w="1735"/>
        <w:gridCol w:w="2518"/>
        <w:gridCol w:w="1842"/>
        <w:gridCol w:w="2127"/>
      </w:tblGrid>
      <w:tr w:rsidR="00946DF1" w:rsidRPr="00946DF1" w:rsidTr="00946DF1">
        <w:trPr>
          <w:trHeight w:val="282"/>
        </w:trPr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Сумма изменений,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всего (</w:t>
            </w:r>
            <w:proofErr w:type="spellStart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причины (</w:t>
            </w:r>
            <w:proofErr w:type="spellStart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46DF1" w:rsidRPr="00946DF1" w:rsidTr="00946DF1">
        <w:trPr>
          <w:trHeight w:val="739"/>
        </w:trPr>
        <w:tc>
          <w:tcPr>
            <w:tcW w:w="1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946DF1" w:rsidRPr="00946DF1" w:rsidTr="00946DF1">
        <w:trPr>
          <w:trHeight w:val="300"/>
        </w:trPr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46DF1" w:rsidRPr="00946DF1" w:rsidTr="00946DF1">
        <w:trPr>
          <w:trHeight w:val="285"/>
        </w:trPr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3375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(балансовая стоимость, 010100000)*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-5 007,14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-5 007,14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 По СЧЕТУ 101  "Машины и оборудование"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сальдо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УМЕНЬШИЛ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СЬ НА  СУММУ  (-1 027,00) по сравнению с данными прошлого периода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ПРИЧИНА ИЗМЕНЕНИЯ: ИСПРАВЛЕНИЕ ОШИБОК ПРОШЛЫХ ЛЕТ: СПИСАНИЕ ПРИ ВВОДЕ В ЭКСПЛУАТАЦИЮ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ПРОВОДКА  2.401.29 /2.101.34 и  Д-т  2.21.34 в 2018г                          2. По СЧЕТУ 101  "Производственный и хозяйственный инвентарь"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сальдо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УМЕНЬШИЛ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СЬ НА  СУММУ  (-3 980,14) по сравнению с данными прошлого периода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ПРИЧИНА ИЗМЕНЕНИЯ: ИСПРАВЛЕНИЕ ОШИБОК ПРОШЛЫХ ЛЕТ: Уточнение поступления имущества по Договору добровольного пожертвования №  06-09/17-1 от 06.09.2017 (корректировка поступления на основании документов жертвователя)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ПРОВОДКА  2.101.36 /2.401.18.189 в 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стоимости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основных средств**, всего*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-149 959,57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-149 959,57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 По СЧЕТУ 104  "Машины и оборудование" 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УМЕНЬШИЛАСЬ на  СУММУ  (- 79 659,73) по сравнению  с данными прошлого периода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ПРИЧИНА ИЗМЕНЕНИЯ: ИСПРАВЛЕНИЕ АМОРИЗАЦИИ ПРОШЛЫХ ЛЕТ: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СНИМАЕТСЯ НАЧИСЛЕНИЕ АМОРТИЗАЦИИ НА ОБОРУДОВАНИЕ НЕ  ВВЕДЕННОЕ В ЭКСПЛУАТАЦИЮ особо ценное имущество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2.401.29 /2.104.24    - 25 572,84 (с 2014 ПО 2016г)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2.401.28 / 2.104.24   - 57 538,89 (за 2017г)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НАЧИСЛЯЕТСЯ АМОРТИЗАЦИЯ НА   ОС, СТОИМОСТЬ. СВЫШЕ 3000,00 ПРИ ВВОДЕ В ЭКСПЛУАТАЦИЮ иное движимое имущество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2.401.29 /2.104.34   3 452,00 (прошлых лет)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 По СЧЕТУ 104  "Производственный и хозяйственный инвентарь"  УМЕНЬШИЛАСЬ на  СУММУ  (- 70 299,84) по сравнению с данными прошлого периода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ПРИЧИНА ИЗМЕНЕНИЯ: ИСПРАВЛЕНИЕ АМОРИЗАЦИИ ПРОШЛЫХ ЛЕТ: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СНИМАЕТСЯ НАЧИСЛЕНИЕ АМОРТИЗАЦИИ НА ОБОРУДОВАНИЕ НЕ  ВВЕДЕННОЕ В ЭКСПЛУАТАЦИЮ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2.401.29 /2.104.24    - 54076,80 (с 2014 ПО 2016г)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2.401.28 / 2.104.24   - 16 223,04 (за 2017г)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255"/>
        </w:trPr>
        <w:tc>
          <w:tcPr>
            <w:tcW w:w="2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4260"/>
        </w:trPr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 основных средств*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-149 959,57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-149 959,57</w:t>
            </w: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285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(остаточная стоимость, стр.010 - стр.020)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144 952,43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144 952,43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1020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Права пользования активами (011140000)** (остаточная стоимость),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6 381,00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6 381,00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Введение в действие стандарта Аренда, объекты льготной аренды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300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2" w:name="RANGE!A14:J21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будущих периодов (040150000)</w:t>
            </w:r>
            <w:bookmarkEnd w:id="22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57 400,17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57 400,17</w:t>
            </w:r>
          </w:p>
        </w:tc>
        <w:tc>
          <w:tcPr>
            <w:tcW w:w="191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443"/>
        </w:trPr>
        <w:tc>
          <w:tcPr>
            <w:tcW w:w="14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 (стр. 030+стр. 060+стр. 070+стр. 080+стр. 100+стр. 120+стр. 130+стр. 150+стр. 160)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208 733,60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63 781,17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144 952,43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285"/>
        </w:trPr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4005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606 524,25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2 321 463,83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Введение в действие стандарта Аренда, доначисление доходов на весь срок действия договоров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-1 714 939,58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По счету 205 21 сальдо увеличилось на 406,38 - уточнение расчетов с арендаторами за 2017 год, по документам 2017 года, поступивших в учреждение в 2018 году                                                 2. По счету 205 31 сальдо уменьшилось на 117776,</w:t>
            </w:r>
            <w:proofErr w:type="gramStart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 -</w:t>
            </w:r>
            <w:proofErr w:type="gramEnd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уточнение расчетов по оказанным платным услугам, по документам 2017 года, поступивши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учреждение в 2018 году                                           3. По счету 209 34 сальдо увеличилось на 74 224,54 в части компенсации затрат учреждения по документам 2017 года, поступившим в учреждение в 2018 году                                               4. Пор счету 209 41 сальдо уменьшилось на 1 672 946,11 по начисленным штрафным санкциям, документы 2017 года поступили в учреждение в 2018 году                                                                         5. По счету 209 45 сальдо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увеличилось на 1 152,26 корректировка расчетов, ошибочно расчеты осуществлялись по счету 209 41             6. По счету 209 74 сальдо уменьшилось на 14630, а по счету 209 89 сальдо увеличилось в связи с приведением в соответствие аналитических счетов, нормам действующей инструкции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2790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105 288,95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105 288,95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 По счету 206 11 сальдо увеличилось на 587,01 (документы 2017 года представлены в 2018 году)                                                                         2. по счету 20626 сальдо уменьшилось на 66889,98 - перевод дебиторской задолженности прошлых лет в состав счета 20934, исправление ошибки с целью приведения информации в бухгалтерском учете нормам действующей инструкции                                        3. по счету </w:t>
            </w:r>
            <w:proofErr w:type="spellStart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аналитическм</w:t>
            </w:r>
            <w:proofErr w:type="spellEnd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счетам 303 сальдо увеличилось: 30302 - на 8,51, 30303 - 171379 (корректировка налога за 4 кв</w:t>
            </w:r>
            <w:r w:rsidR="008763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артал 2017 года), 30304 на 124,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3, 303 06 на 0,59, 30307 на 14,96, 30310 на 64,56. По счетам в части начисления страховых взносов корректировка данных ввиду обнаруженных ошибок в начислении страховых взносов.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1050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расчеты с дебиторами (021000000),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-27 799,50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-27 799,50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Документы за 2017 год получены в 2018 году от электронных площадок за оказанные услуги в проведении конкурсных процедур в связи с этим проведен зачет взаимных требований между счетом 21005 и 30226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443"/>
        </w:trPr>
        <w:tc>
          <w:tcPr>
            <w:tcW w:w="14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 (стр. 200 + стр. 240 + стр. 250 + стр. 260 + стр. 270 + стр. 280 + стр. 290)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684 013,70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2 321 463,83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-1 637 450,13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300"/>
        </w:trPr>
        <w:tc>
          <w:tcPr>
            <w:tcW w:w="14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(стр.190 + стр. 340)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892 747,30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2 385 245,00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-1 492 497,70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285"/>
        </w:trPr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2250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4 792 673,78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4 792 673,78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сальдо по следующим аналитическим счетам: 302 11- увеличение на 1996901,90 (проверка ТФОМС, восстановление средств ОМС), 30221 - увеличение на 300 (документы 2017 года, поступившие в учреждение в 2018 года), 30225 - увеличение на 7430,88 (документы 2017 года, поступившие в учреждение в 2018 году), 30226 увеличение на 22316 (документы 2017 года, поступившие в учреждение в 2018 году), 30262 увеличение на сумму 2765725 (проверка ТФОМС восстановление средств ОМС) </w:t>
            </w: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счету 302 4 792 673,78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2700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Расчеты по платежам в бюджеты (030300000)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992 844,48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992 844,48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счету 30303 увеличение на 38,02 (документы 2017 года, поступили в 2018 году), по счету 30303 уменьшение на сумму 681770 (корректировка налога за 4 квартал 2017 года), счет 30304 увеличение на сумму 2,90 (документы 2017 года поступили в 2018 году), по счету 30305 увеличение на сумму 602619,66 (проверка ТФОМС восстановление средств ОМС), 30306 увеличение на сумму 25,80, счет 30307 увеличение на сумму 658,06, 303-10- увеличение на 1151,04 - документы 2017 года поступившие в 2018 году, 30312- увеличение на сумму 946402 и счет 30313 увеличение на сумму 123717 - корректировка налогов в разрезе источников и направлений использования имущества </w:t>
            </w: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счету 303  992 844,48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870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счету 20521 сальдо уменьшилось на 1274,56, а по счету 20531 увеличилось на 1347,06, так как отражены операции по документам 2017 года, которые поступили в учреждение в 2018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1365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12 750 847,12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2 385 245,00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Введение в действие стандарта Аренда, доначисление доходов на весь срок действия договоров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-1 664 459,29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Корректировка расчетов 2017 года на основании документов, поступивших в 2018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12 030 061,41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 сальдо со счета 40130 на счет 40140, так как контрагентам предъявлены только прете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946D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зии и задолженности считается оспариваемой</w:t>
            </w:r>
          </w:p>
        </w:tc>
      </w:tr>
      <w:tr w:rsidR="00946DF1" w:rsidRPr="00946DF1" w:rsidTr="00946DF1">
        <w:trPr>
          <w:trHeight w:val="443"/>
        </w:trPr>
        <w:tc>
          <w:tcPr>
            <w:tcW w:w="14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III (стр. 400 + стр. 410 + стр. 420 + стр. 430 + стр. 470 + стр. 480 + стр.510 + стр.520)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18 536 437,88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2 385 245,00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4 121 131,47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12 030 061,41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285"/>
        </w:trPr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IV. Финансовый результат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300"/>
        </w:trPr>
        <w:tc>
          <w:tcPr>
            <w:tcW w:w="1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-17 643 690,58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-5 613 629,17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-12 030 061,41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6DF1" w:rsidRPr="00946DF1" w:rsidTr="00946DF1">
        <w:trPr>
          <w:trHeight w:val="300"/>
        </w:trPr>
        <w:tc>
          <w:tcPr>
            <w:tcW w:w="14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(стр.550 + стр. 570)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892 747,30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2 385 245,00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-1 492 497,70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46DF1" w:rsidRDefault="00946DF1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46DF1" w:rsidRDefault="00946DF1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46DF1" w:rsidRDefault="00946DF1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W w:w="14032" w:type="dxa"/>
        <w:tblInd w:w="108" w:type="dxa"/>
        <w:tblLook w:val="04A0" w:firstRow="1" w:lastRow="0" w:firstColumn="1" w:lastColumn="0" w:noHBand="0" w:noVBand="1"/>
      </w:tblPr>
      <w:tblGrid>
        <w:gridCol w:w="14032"/>
      </w:tblGrid>
      <w:tr w:rsidR="00946DF1" w:rsidRPr="00946DF1" w:rsidTr="00946DF1">
        <w:trPr>
          <w:trHeight w:val="295"/>
        </w:trPr>
        <w:tc>
          <w:tcPr>
            <w:tcW w:w="1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3" w:name="RANGE!A2:G3"/>
            <w:r w:rsidRPr="00946D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Пояснения к Сведения об изменении остатков валюты баланса </w:t>
            </w:r>
            <w:proofErr w:type="spellStart"/>
            <w:r w:rsidRPr="00946D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учреждения_субсидия</w:t>
            </w:r>
            <w:proofErr w:type="spellEnd"/>
            <w:r w:rsidRPr="00946DF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государственное задание</w:t>
            </w:r>
            <w:bookmarkEnd w:id="23"/>
          </w:p>
        </w:tc>
      </w:tr>
      <w:tr w:rsidR="00946DF1" w:rsidRPr="00946DF1" w:rsidTr="00946DF1">
        <w:trPr>
          <w:trHeight w:val="248"/>
        </w:trPr>
        <w:tc>
          <w:tcPr>
            <w:tcW w:w="1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46DF1" w:rsidRPr="00946DF1" w:rsidTr="00946DF1">
        <w:trPr>
          <w:trHeight w:val="551"/>
        </w:trPr>
        <w:tc>
          <w:tcPr>
            <w:tcW w:w="1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Изменение остатков валюты баланса</w:t>
            </w:r>
          </w:p>
        </w:tc>
      </w:tr>
    </w:tbl>
    <w:p w:rsidR="00946DF1" w:rsidRDefault="00946DF1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W w:w="15098" w:type="dxa"/>
        <w:tblInd w:w="108" w:type="dxa"/>
        <w:tblLook w:val="04A0" w:firstRow="1" w:lastRow="0" w:firstColumn="1" w:lastColumn="0" w:noHBand="0" w:noVBand="1"/>
      </w:tblPr>
      <w:tblGrid>
        <w:gridCol w:w="3119"/>
        <w:gridCol w:w="2375"/>
        <w:gridCol w:w="3460"/>
        <w:gridCol w:w="1678"/>
        <w:gridCol w:w="4460"/>
        <w:gridCol w:w="6"/>
      </w:tblGrid>
      <w:tr w:rsidR="00946DF1" w:rsidRPr="00946DF1" w:rsidTr="001F7223">
        <w:trPr>
          <w:trHeight w:val="282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Сумма изменений,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всего (</w:t>
            </w:r>
            <w:proofErr w:type="spellStart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причины (</w:t>
            </w:r>
            <w:proofErr w:type="spellStart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46DF1" w:rsidRPr="00946DF1" w:rsidTr="001F7223">
        <w:trPr>
          <w:gridAfter w:val="1"/>
          <w:wAfter w:w="6" w:type="dxa"/>
          <w:trHeight w:val="739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946DF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946DF1" w:rsidRPr="00946DF1" w:rsidTr="001F7223">
        <w:trPr>
          <w:gridAfter w:val="1"/>
          <w:wAfter w:w="6" w:type="dxa"/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46DF1" w:rsidRPr="00946DF1" w:rsidTr="001F7223">
        <w:trPr>
          <w:gridAfter w:val="1"/>
          <w:wAfter w:w="6" w:type="dxa"/>
          <w:trHeight w:val="2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I. Нефинансовые активы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25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(балансовая стоимость, 010100000)*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-11 220,00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-11 220,00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СЧЕТУ 101  сальдо   УМЕНЬШИЛОСЬ НА СУММУ  (-11 220,00) по сравнению с данными предыдущего периода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ПРИЧИНА ИЗМЕНЕНИЙ:ИСПРАВЛЕНИЕ ОШИБОК ЗА 2017 ГОД: СПИСАНИЕ ПРИ ВВОДЕ В ЭКСПЛУАТАЦИЮ 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ПРОВОДКА  4.401.28 /4.101.34 и  Д-т  4.21.34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ИГЛОДЕРЖАТЕЛЬ СОСУДИСТЫЙ 4ШТ.ПО ЦЕНЕ 2 500,00 НА СУММУ 10 000,00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ТОНОМЕТР LD – 71  2шт. по цене 660,00 на сумму 1 220,00</w:t>
            </w:r>
          </w:p>
        </w:tc>
      </w:tr>
      <w:tr w:rsidR="00946DF1" w:rsidRPr="00946DF1" w:rsidTr="001F7223">
        <w:trPr>
          <w:gridAfter w:val="1"/>
          <w:wAfter w:w="6" w:type="dxa"/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117 620,17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117 620,17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СЧЕТУ 104  сальдо УВЕЛИЧИЛОСЬ   НА СУММУ ( 117 620,17) по сравнению с данными предыдущего периода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ПРИЧИНА ИЗМЕНЕНИЙ: ИСПРАВЛЕНИЕ АМОРИЗАЦИИ ПРОШЛЫХ ЛЕТ: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СНИМАЕТСЯ НАЧИСЛЕНИЕ АМОРТИЗАЦИИ НА ОБОРУДОВАНИЕ НЕ  ВВЕДЕННОЕ В ЭКСПЛУАТАЦИЮ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4.401.29 /4.104.26   - 153 153,00 (с 2014 ПО 2016г)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4.401.28 / 4.104.26  - 70 686,00 (за 2017г)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НАЧИСЛЯЕТСЯ АМОРТИЗАЦИЯ НА   ОС, СТОИМОСТЬ. СВЫШЕ 3000,00 ПРИ ВВОДЕ В ЭКСПЛУАТАЦИЮ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4.401.29 / 4.104.34   5 000,00 (прошлых лет)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4.401.28 / 4.104.34   336 459,17 (за 2017г)</w:t>
            </w:r>
          </w:p>
        </w:tc>
      </w:tr>
      <w:tr w:rsidR="001F7223" w:rsidRPr="00946DF1" w:rsidTr="001F7223">
        <w:trPr>
          <w:gridAfter w:val="1"/>
          <w:wAfter w:w="6" w:type="dxa"/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946DF1" w:rsidRDefault="001F7223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1F7223" w:rsidRPr="00946DF1" w:rsidRDefault="001F7223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946DF1" w:rsidRDefault="001F7223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946DF1" w:rsidRDefault="001F7223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946DF1" w:rsidRDefault="001F7223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946DF1" w:rsidRDefault="001F7223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946DF1" w:rsidTr="001F7223">
        <w:trPr>
          <w:gridAfter w:val="1"/>
          <w:wAfter w:w="6" w:type="dxa"/>
          <w:trHeight w:val="28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946DF1" w:rsidRDefault="001F7223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1F7223" w:rsidRPr="00946DF1" w:rsidRDefault="001F7223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 основных средств*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946DF1" w:rsidRDefault="001F7223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946DF1" w:rsidRDefault="001F7223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117 620,17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946DF1" w:rsidRDefault="001F7223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117 620,17</w:t>
            </w:r>
          </w:p>
        </w:tc>
        <w:tc>
          <w:tcPr>
            <w:tcW w:w="4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946DF1" w:rsidRDefault="001F7223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DF1" w:rsidRPr="00946DF1" w:rsidTr="001F7223">
        <w:trPr>
          <w:gridAfter w:val="1"/>
          <w:wAfter w:w="6" w:type="dxa"/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(остаточная стоимость, стр.010 - стр.020)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-128 840,17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-128 840,17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Материальные запасы (010500000), всего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-7 291,99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-7 291,99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СЧЕТУ 105  сальдо УМЕНЬШИЛОСЬ на СУММУ ( -7 291,99) по сравнению с данными предыдущего периода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ПРИЧИНА ИЗМЕНЕНИЙ: ИСПРАВЛЕНИЯ МЕДИКАМЕНТОВ за 2017 год.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 ВОЗВРАТ СПИСАНИЯ ДИГОКСИНА   4.401.28/ 4.105.31     -46,26</w:t>
            </w: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 СПИСАНИЕ СТЕНТА  4.401.28/4.105.31  7 338,25</w:t>
            </w:r>
          </w:p>
        </w:tc>
      </w:tr>
      <w:tr w:rsidR="00946DF1" w:rsidRPr="00946DF1" w:rsidTr="001F7223">
        <w:trPr>
          <w:gridAfter w:val="1"/>
          <w:wAfter w:w="6" w:type="dxa"/>
          <w:trHeight w:val="443"/>
        </w:trPr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4" w:name="RANGE!A15:G18"/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 (стр. 030+стр. 060+стр. 070+стр. 080+стр. 100+стр. 120+стр. 130+стр. 150+стр. 160)</w:t>
            </w:r>
            <w:bookmarkEnd w:id="24"/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-136 132,16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-136 132,16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443"/>
        </w:trPr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 (стр. 200 + стр. 240 + стр. 250 + стр. 260 + стр. 270 + стр. 280 + стр. 290)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300"/>
        </w:trPr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(стр.190 + стр. 340)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-136 132,16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-136 132,16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2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III. Обязательства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14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57 954,88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57 954,88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Сальдо изменилось по следующим аналитическим счетам: 30211 - увеличение на сумму 9023,06, 30225- увеличение на сумму  47044,32, 30226- увеличение на сумму 1887,5  Изменения связаны с отражением операций по счетам, которые выставлены в 2017 году, но получены учреждением в 2018 году</w:t>
            </w:r>
          </w:p>
        </w:tc>
      </w:tr>
      <w:tr w:rsidR="00946DF1" w:rsidRPr="00946DF1" w:rsidTr="001F7223">
        <w:trPr>
          <w:gridAfter w:val="1"/>
          <w:wAfter w:w="6" w:type="dxa"/>
          <w:trHeight w:val="1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Расчеты по платежам в бюджеты (030300000)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-98,44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-98,44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Сальдо изменилось по следующим аналитическим счетам:  303 02 - увеличилось на 115,03, 30306- увеличилось на 7,93, 30307- увеличилось на 202,30, 30310- уменьшилось на 423,70. Изменения связаны с корректировкой расчетов по налогам за 2017 год при обнаружении ошибки в 2018 году</w:t>
            </w:r>
          </w:p>
        </w:tc>
      </w:tr>
      <w:tr w:rsidR="00946DF1" w:rsidRPr="00946DF1" w:rsidTr="001F7223">
        <w:trPr>
          <w:gridAfter w:val="1"/>
          <w:wAfter w:w="6" w:type="dxa"/>
          <w:trHeight w:val="443"/>
        </w:trPr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III (стр. 400 + стр. 410 + стр. 420 + стр. 430 + стр. 470 + стр. 480 + стр.510 + стр.520)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57 856,44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57 856,44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2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23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3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-193 988,60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-193 988,60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DF1" w:rsidRPr="00946DF1" w:rsidTr="001F7223">
        <w:trPr>
          <w:gridAfter w:val="1"/>
          <w:wAfter w:w="6" w:type="dxa"/>
          <w:trHeight w:val="300"/>
        </w:trPr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(стр.550 + стр. 570)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-136 132,16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-136 132,16</w:t>
            </w:r>
          </w:p>
        </w:tc>
        <w:tc>
          <w:tcPr>
            <w:tcW w:w="4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DF1" w:rsidRPr="00946DF1" w:rsidRDefault="00946DF1" w:rsidP="0094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6D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46DF1" w:rsidRDefault="00946DF1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46DF1" w:rsidRDefault="00946DF1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F7223" w:rsidRDefault="001F7223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4536"/>
        <w:gridCol w:w="1060"/>
        <w:gridCol w:w="1839"/>
        <w:gridCol w:w="3678"/>
        <w:gridCol w:w="1487"/>
        <w:gridCol w:w="2426"/>
      </w:tblGrid>
      <w:tr w:rsidR="001F7223" w:rsidRPr="001F7223" w:rsidTr="001F7223">
        <w:trPr>
          <w:gridAfter w:val="1"/>
          <w:wAfter w:w="2426" w:type="dxa"/>
          <w:trHeight w:val="304"/>
        </w:trPr>
        <w:tc>
          <w:tcPr>
            <w:tcW w:w="1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5" w:name="RANGE!A2:G4"/>
            <w:r w:rsidRPr="001F72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Пояснения к Сведениям об изменении остатков валюты баланса </w:t>
            </w:r>
            <w:proofErr w:type="spellStart"/>
            <w:r w:rsidRPr="001F72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учреждения_субсидии</w:t>
            </w:r>
            <w:proofErr w:type="spellEnd"/>
            <w:r w:rsidRPr="001F72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иные цели</w:t>
            </w:r>
            <w:bookmarkEnd w:id="25"/>
          </w:p>
        </w:tc>
      </w:tr>
      <w:tr w:rsidR="001F7223" w:rsidRPr="001F7223" w:rsidTr="001F7223">
        <w:trPr>
          <w:gridAfter w:val="1"/>
          <w:wAfter w:w="2426" w:type="dxa"/>
          <w:trHeight w:val="255"/>
        </w:trPr>
        <w:tc>
          <w:tcPr>
            <w:tcW w:w="1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F7223" w:rsidRPr="001F7223" w:rsidTr="001F7223">
        <w:trPr>
          <w:gridAfter w:val="1"/>
          <w:wAfter w:w="2426" w:type="dxa"/>
          <w:trHeight w:val="255"/>
        </w:trPr>
        <w:tc>
          <w:tcPr>
            <w:tcW w:w="1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223" w:rsidRPr="001F7223" w:rsidTr="001F7223">
        <w:trPr>
          <w:gridAfter w:val="1"/>
          <w:wAfter w:w="2426" w:type="dxa"/>
          <w:trHeight w:val="567"/>
        </w:trPr>
        <w:tc>
          <w:tcPr>
            <w:tcW w:w="1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Изменение остатков валюты баланса</w:t>
            </w:r>
          </w:p>
        </w:tc>
      </w:tr>
      <w:tr w:rsidR="001F7223" w:rsidRPr="001F7223" w:rsidTr="001F7223">
        <w:trPr>
          <w:trHeight w:val="282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Сумма изменений, 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всего (</w:t>
            </w:r>
            <w:proofErr w:type="spellStart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причины (</w:t>
            </w:r>
            <w:proofErr w:type="spellStart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F7223" w:rsidRPr="001F7223" w:rsidTr="001F7223">
        <w:trPr>
          <w:trHeight w:val="739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1F7223" w:rsidRPr="001F7223" w:rsidTr="001F7223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F7223" w:rsidRPr="001F7223" w:rsidTr="001F7223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I. Нефинансовые активы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443"/>
        </w:trPr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6" w:name="RANGE!A10:G14"/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 (стр. 030+стр. 060+стр. 070+стр. 080+стр. 100+стр. 120+стр. 130+стр. 150+стр. 160)</w:t>
            </w:r>
            <w:bookmarkEnd w:id="26"/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Корректировка расчетов по страховым взносам в результате которой образовалась дебиторская задолженность, которая подлежала возврату в бюджет</w:t>
            </w:r>
          </w:p>
        </w:tc>
      </w:tr>
      <w:tr w:rsidR="001F7223" w:rsidRPr="001F7223" w:rsidTr="001F7223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443"/>
        </w:trPr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 (стр. 200 + стр. 240 + стр. 250 + стр. 260 + стр. 270 + стр. 280 + стр. 290)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300"/>
        </w:trPr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(стр.190 + стр. 340)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3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III. Обязательства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443"/>
        </w:trPr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разделу III (стр. 400 + стр. 410 + стр. 420 + стр. 430 + стр. 470 + стр. 480 + стр.510 + стр.520)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300"/>
        </w:trPr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(стр.550 + стр. 570)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1 062,48</w:t>
            </w:r>
          </w:p>
        </w:tc>
        <w:tc>
          <w:tcPr>
            <w:tcW w:w="3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F7223" w:rsidRDefault="001F7223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F7223" w:rsidRDefault="001F7223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F7223" w:rsidRDefault="001F7223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W w:w="14306" w:type="dxa"/>
        <w:tblInd w:w="108" w:type="dxa"/>
        <w:tblLook w:val="04A0" w:firstRow="1" w:lastRow="0" w:firstColumn="1" w:lastColumn="0" w:noHBand="0" w:noVBand="1"/>
      </w:tblPr>
      <w:tblGrid>
        <w:gridCol w:w="14306"/>
      </w:tblGrid>
      <w:tr w:rsidR="001F7223" w:rsidRPr="001F7223" w:rsidTr="001F7223">
        <w:trPr>
          <w:trHeight w:val="328"/>
        </w:trPr>
        <w:tc>
          <w:tcPr>
            <w:tcW w:w="1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Пояснения к Сведениям об изменении остатков валюты баланса </w:t>
            </w:r>
            <w:proofErr w:type="spellStart"/>
            <w:r w:rsidRPr="001F72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учреждения_средства</w:t>
            </w:r>
            <w:proofErr w:type="spellEnd"/>
            <w:r w:rsidRPr="001F72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по обязательному медицинскому страхованию</w:t>
            </w:r>
          </w:p>
        </w:tc>
      </w:tr>
      <w:tr w:rsidR="001F7223" w:rsidRPr="001F7223" w:rsidTr="001F7223">
        <w:trPr>
          <w:trHeight w:val="275"/>
        </w:trPr>
        <w:tc>
          <w:tcPr>
            <w:tcW w:w="1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1F7223" w:rsidRPr="001F7223" w:rsidTr="001F7223">
        <w:trPr>
          <w:trHeight w:val="612"/>
        </w:trPr>
        <w:tc>
          <w:tcPr>
            <w:tcW w:w="1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Изменение остатков валюты баланса</w:t>
            </w:r>
          </w:p>
        </w:tc>
      </w:tr>
    </w:tbl>
    <w:p w:rsidR="001F7223" w:rsidRDefault="001F7223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843"/>
        <w:gridCol w:w="2268"/>
        <w:gridCol w:w="6095"/>
      </w:tblGrid>
      <w:tr w:rsidR="001F7223" w:rsidRPr="001F7223" w:rsidTr="001F7223">
        <w:trPr>
          <w:trHeight w:val="2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Сумма изменений, 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всего (</w:t>
            </w:r>
            <w:proofErr w:type="spellStart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причины (</w:t>
            </w:r>
            <w:proofErr w:type="spellStart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F7223" w:rsidRPr="001F7223" w:rsidTr="001F7223">
        <w:trPr>
          <w:trHeight w:val="739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Комментарий</w:t>
            </w:r>
          </w:p>
        </w:tc>
      </w:tr>
      <w:tr w:rsidR="001F7223" w:rsidRPr="001F7223" w:rsidTr="001F7223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F7223" w:rsidRPr="001F7223" w:rsidTr="001F7223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I. Нефинансовые активы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33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(балансовая стоимость, 010100000)*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-440,65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ПО СЧЕТУ 101 Машины и оборудование сальдо УМЕНЬШИЛОСЬ на  СУММУ  (- 280,00) по сравнению с данными предыдущего периода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ПРИЧИНА ИЗМЕНЕНИЙ: ИСПРАВЛЕНИЕ ОШИБОК ПРОШЛЫХ ЛЕТ: СПИСАНИЕ ПРИ ВВОДЕ В ЭКСПЛУАТАЦИЮ 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7.401.29 /2.101.34 и  Д-т  7.21.34 в 2018г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ГИГРОМЕТР НА СУММУ 280,00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 ПО СЧЕТУ 101  Инвентарь производственный и хозяйственный сальдо УМЕНЬШИЛОСЬ НА  СУММУ ( - 160,65) по сравнению с данными предыдущего периода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ПРИЧИНА ИЗМЕНЕНИЙ: ИСПРАВЛЕНИЕ ОШИБОК ПРОШЛЫХ ЛЕТ: СПИСАНИЕ ПРИ ВВОДЕ В ЭКСПЛУАТАЦИЮ 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7.401.29/7.101.36 и Д-т 7.21.36 в 2018г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БАК ПЛАСТМАССОВЫЙ НА СУММУ 160,65</w:t>
            </w:r>
          </w:p>
        </w:tc>
      </w:tr>
      <w:tr w:rsidR="001F7223" w:rsidRPr="001F7223" w:rsidTr="001F7223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стоимости основных средств**, всего*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43 258,66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СЧЕТУ 104  сальдо УВЕЛИЧИЛОСЬ НА  СУММУ  (43 258,66) по сравнению с предыдущим периодом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ПРИЧИНА ИЗМЕНЕНИЙ: НАЧИСЛЯЕТСЯ АМОРТИЗАЦИЯ НА   ОС, СТОИМОСТЬ. СВЫШЕ 3000,00 ПРИ ВВОДЕ В ЭКСПЛУАТАЦИЮ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7.401.29 /7.104.34   28 950,00 (прошлых лет)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7.401.28 /7.104.34   24633,66 ( за 2017г)</w:t>
            </w:r>
          </w:p>
        </w:tc>
      </w:tr>
      <w:tr w:rsidR="001F7223" w:rsidRPr="001F7223" w:rsidTr="001F722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 основных средств*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43 258,66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43 258,66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223" w:rsidRPr="001F7223" w:rsidTr="001F7223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(остаточная стоимость, стр.010 - стр.020)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-43 699,31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-43 699,31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Материальные запасы (010500000),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183 416,78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183 416,78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СЧЕТУ 105 сальдо УВЕЛИЧИЛОСЬ на СУММУ (183 416,78) по сравнению с данными предыдущего периода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ПРИЧИНА ИЗМЕНЕНИЙ: ИСПРАВЛЕНИЕ ОШИБОК ЗА 2017 Г: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- ВОССТАНОВЛЕНИЕ СПИСАНИЯ МЕДИКАМЕНТОВ 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7.401.28/ 7.105.31 НА СУММУ   - 346 448,20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-СПИСАНИЕ МЕД-ТОВ 7.401.208/7.105.31 НА СУММУ 163 031,42</w:t>
            </w:r>
          </w:p>
        </w:tc>
      </w:tr>
      <w:tr w:rsidR="001F7223" w:rsidRPr="001F7223" w:rsidTr="001F7223">
        <w:trPr>
          <w:trHeight w:val="443"/>
        </w:trPr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7" w:name="RANGE!A15:G20"/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 (стр. 030+стр. 060+стр. 070+стр. 080+стр. 100+стр. 120+стр. 130+стр. 150+стр. 160)</w:t>
            </w:r>
            <w:bookmarkEnd w:id="27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139 717,47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139 717,47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29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5 364 276,04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5 364 276,04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отражено восстановление средств  ОМС  за счет приносящей доход деятельности  по проверке ТФОМС за период 2016 и 2017 годы, связанное с неправомерно выплаченной заработной платой  и страховых взносов  на сумму 2 598 049,01 руб.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2. отражено восстановление  средств ОМС за счет приносящей доход деятельности  по проверке ТФОМС  за период 2016 и 2017 годы, связанное с неправомерным расходованием средств  на  заготовку крови  отделения переливания крови  учреждения на сумму 2 765 725,00 руб.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3. отражен перенос задолженности прошлых лет  со счета 206.26 на 209.34 в сумме 502,03 руб.</w:t>
            </w:r>
          </w:p>
        </w:tc>
      </w:tr>
      <w:tr w:rsidR="001F7223" w:rsidRPr="001F7223" w:rsidTr="001F7223">
        <w:trPr>
          <w:trHeight w:val="33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Дебиторская задолженность по выплатам (020600000, 020800000, 030300000),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577 016,84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577 016,84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Сальдо изменилось по следующим аналитическим счетам: 20611 - увеличилось 14225,85 (корректировка расчетов 2017 года), 20626 - уменьшилось на 502,03 (перенос дебиторской задолженности прошлых лет на счет 20934), 20631 увеличилось на 3720, а 20634-уменьшилось на 3720 (корректировка аналитического счета по расчетам, кассовые расходы 2017 года изменить не можем, но производилось приобретение основных средств) </w:t>
            </w: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206 - 13 723,82</w:t>
            </w: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аналитическим счетам 303 изменение сальдо </w:t>
            </w:r>
            <w:proofErr w:type="spellStart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расчетв</w:t>
            </w:r>
            <w:proofErr w:type="spellEnd"/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следующее: счет 30302 - увеличение на сумму 137173,50 (корректировка расчетов по больничным листам), 30305 - увеличение на 30 (корректировка расчетов за 2017 год, сумма подлежит возврату), 30312 - увеличение 426089,52 (перераспределение между источниками) </w:t>
            </w: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счет 303 - 563293,02</w:t>
            </w:r>
          </w:p>
        </w:tc>
      </w:tr>
      <w:tr w:rsidR="001F7223" w:rsidRPr="001F7223" w:rsidTr="001F7223">
        <w:trPr>
          <w:trHeight w:val="465"/>
        </w:trPr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 (стр. 200 + стр. 240 + стр. 250 + стр. 260 + стр. 270 + стр. 280 + стр. 290)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5 941 292,88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5 941 292,88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300"/>
        </w:trPr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(стр.190 + стр. 340)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6 081 010,35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6 081 010,35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III. Обязательства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14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764 831,58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764 831,58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Изменилось сальдо расчетов по следующим аналитическим счетам: счет 30211 увеличилось на 202262,50, 30213 увеличилось 141977,14, 30223 увеличилось 9410,43, 30225 увеличилось на 100829,04, 30226 увеличилось 310352,50 - все корректировки произведены на основании документов 2017 года, которые поступили в учреждение только в 2018 году</w:t>
            </w:r>
          </w:p>
        </w:tc>
      </w:tr>
      <w:tr w:rsidR="001F7223" w:rsidRPr="001F7223" w:rsidTr="001F7223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по платежам в бюджеты (030300000)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-2 255 327,17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-2 255 327,17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Изменилось сальдо расчетов по следующим аналитическим счетам:30306 - увеличилось на 331,26, 30307- увеличилось на 8444,89, 30310 увеличилось на 34870,61 все корректировки расчетов произведены в связи с проведением процедуры внутреннего контроля и установленной ошибкой, по счетам 30312 уменьшение сальдо на 1854531,48, 30313 уменьшение на 444442,45, данные изменения связаны с перераспределением расчетов за 2017 год между источниками финансирования</w:t>
            </w:r>
          </w:p>
        </w:tc>
      </w:tr>
      <w:tr w:rsidR="001F7223" w:rsidRPr="001F7223" w:rsidTr="001F7223">
        <w:trPr>
          <w:trHeight w:val="443"/>
        </w:trPr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III (стр. 400 + стр. 410 + стр. 420 + стр. 430 + стр. 470 + стр. 480 + стр.510 + стр.520)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-1 490 495,59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-1 490 495,59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Финансовый результат экономического субъекта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7 571 505,94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7 571 505,94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223" w:rsidRPr="001F7223" w:rsidTr="001F7223">
        <w:trPr>
          <w:trHeight w:val="300"/>
        </w:trPr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 (стр.550 + стр. 570)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6 081 010,35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6 081 010,35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223" w:rsidRPr="001F7223" w:rsidRDefault="001F7223" w:rsidP="001F7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722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F7223" w:rsidRDefault="001F7223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F7223" w:rsidRDefault="001F7223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578A" w:rsidRDefault="005F578A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04504">
        <w:rPr>
          <w:b/>
          <w:sz w:val="28"/>
          <w:szCs w:val="28"/>
        </w:rPr>
        <w:t>Сведения о принятых и неисполненных обязательствах (</w:t>
      </w:r>
      <w:hyperlink r:id="rId36" w:anchor="/document/12184447/entry/503775" w:history="1">
        <w:r w:rsidRPr="00D04504">
          <w:rPr>
            <w:rStyle w:val="a3"/>
            <w:b/>
            <w:color w:val="auto"/>
            <w:sz w:val="28"/>
            <w:szCs w:val="28"/>
          </w:rPr>
          <w:t>ф. 0503775</w:t>
        </w:r>
      </w:hyperlink>
      <w:r w:rsidR="00D04504">
        <w:rPr>
          <w:b/>
          <w:sz w:val="28"/>
          <w:szCs w:val="28"/>
        </w:rPr>
        <w:t>).</w:t>
      </w:r>
    </w:p>
    <w:p w:rsidR="00D04504" w:rsidRPr="00D04504" w:rsidRDefault="00D04504" w:rsidP="00D0450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31963" w:rsidRDefault="007B11A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0B4E44">
        <w:rPr>
          <w:i/>
          <w:color w:val="000000"/>
          <w:sz w:val="28"/>
          <w:szCs w:val="28"/>
        </w:rPr>
        <w:t xml:space="preserve"> графах 7,8 кода </w:t>
      </w:r>
      <w:r>
        <w:rPr>
          <w:i/>
          <w:color w:val="000000"/>
          <w:sz w:val="28"/>
          <w:szCs w:val="28"/>
        </w:rPr>
        <w:t xml:space="preserve">имеются </w:t>
      </w:r>
      <w:r w:rsidR="000B4E44">
        <w:rPr>
          <w:i/>
          <w:color w:val="000000"/>
          <w:sz w:val="28"/>
          <w:szCs w:val="28"/>
        </w:rPr>
        <w:t>причины 03</w:t>
      </w:r>
      <w:r w:rsidR="00631963" w:rsidRPr="00631963">
        <w:rPr>
          <w:i/>
          <w:color w:val="000000"/>
          <w:sz w:val="28"/>
          <w:szCs w:val="28"/>
        </w:rPr>
        <w:t xml:space="preserve"> «иные причины»</w:t>
      </w:r>
      <w:r>
        <w:rPr>
          <w:i/>
          <w:color w:val="000000"/>
          <w:sz w:val="28"/>
          <w:szCs w:val="28"/>
        </w:rPr>
        <w:t>. В таблицах ниже указано описание причин:</w:t>
      </w:r>
    </w:p>
    <w:p w:rsidR="007B11A4" w:rsidRDefault="007B11A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tbl>
      <w:tblPr>
        <w:tblW w:w="15145" w:type="dxa"/>
        <w:tblInd w:w="108" w:type="dxa"/>
        <w:tblLook w:val="04A0" w:firstRow="1" w:lastRow="0" w:firstColumn="1" w:lastColumn="0" w:noHBand="0" w:noVBand="1"/>
      </w:tblPr>
      <w:tblGrid>
        <w:gridCol w:w="2515"/>
        <w:gridCol w:w="1268"/>
        <w:gridCol w:w="1411"/>
        <w:gridCol w:w="1411"/>
        <w:gridCol w:w="1505"/>
        <w:gridCol w:w="3010"/>
        <w:gridCol w:w="1009"/>
        <w:gridCol w:w="3010"/>
        <w:gridCol w:w="6"/>
      </w:tblGrid>
      <w:tr w:rsidR="007B11A4" w:rsidRPr="007B11A4" w:rsidTr="007B11A4">
        <w:trPr>
          <w:trHeight w:val="256"/>
        </w:trPr>
        <w:tc>
          <w:tcPr>
            <w:tcW w:w="1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1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Аналитическая информация о неисполненных обязательствах</w:t>
            </w:r>
          </w:p>
        </w:tc>
      </w:tr>
      <w:tr w:rsidR="007B11A4" w:rsidRPr="007B11A4" w:rsidTr="007B11A4">
        <w:trPr>
          <w:gridAfter w:val="1"/>
          <w:wAfter w:w="6" w:type="dxa"/>
          <w:trHeight w:val="256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A4" w:rsidRPr="007B11A4" w:rsidTr="007B11A4">
        <w:trPr>
          <w:gridAfter w:val="1"/>
          <w:wAfter w:w="3" w:type="dxa"/>
          <w:trHeight w:val="331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(код) счета бюджетного учета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обязательств, руб.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(месяц, год)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Причина неисполнения</w:t>
            </w:r>
          </w:p>
        </w:tc>
      </w:tr>
      <w:tr w:rsidR="007B11A4" w:rsidRPr="007B11A4" w:rsidTr="007B11A4">
        <w:trPr>
          <w:gridAfter w:val="1"/>
          <w:wAfter w:w="6" w:type="dxa"/>
          <w:trHeight w:val="662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возникновения обязательства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исполнения по правовому основанию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пояснение</w:t>
            </w:r>
          </w:p>
        </w:tc>
      </w:tr>
      <w:tr w:rsidR="007B11A4" w:rsidRPr="007B11A4" w:rsidTr="007B11A4">
        <w:trPr>
          <w:gridAfter w:val="1"/>
          <w:wAfter w:w="6" w:type="dxa"/>
          <w:trHeight w:val="271"/>
        </w:trPr>
        <w:tc>
          <w:tcPr>
            <w:tcW w:w="25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B11A4" w:rsidRPr="007B11A4" w:rsidTr="007B11A4">
        <w:trPr>
          <w:gridAfter w:val="1"/>
          <w:wAfter w:w="6" w:type="dxa"/>
          <w:trHeight w:val="1400"/>
        </w:trPr>
        <w:tc>
          <w:tcPr>
            <w:tcW w:w="2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00000000000000244 5 50211225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1 040 539,64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7702734397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неисполнение департаментом финансов в конце 2018 </w:t>
            </w:r>
            <w:proofErr w:type="gramStart"/>
            <w:r w:rsidRPr="007B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  сформированных</w:t>
            </w:r>
            <w:proofErr w:type="gramEnd"/>
            <w:r w:rsidRPr="007B1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платежных документов со сроком исполнения не позднее 2 рабочих дней, следующих за днем их предоставления.  </w:t>
            </w:r>
          </w:p>
        </w:tc>
      </w:tr>
      <w:tr w:rsidR="007B11A4" w:rsidRPr="007B11A4" w:rsidTr="007B11A4">
        <w:trPr>
          <w:gridAfter w:val="1"/>
          <w:wAfter w:w="6" w:type="dxa"/>
          <w:trHeight w:val="1355"/>
        </w:trPr>
        <w:tc>
          <w:tcPr>
            <w:tcW w:w="2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00000000000000244 5 50211225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1 562 534,54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7716557564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Ликом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11A4" w:rsidRPr="007B11A4" w:rsidTr="007B11A4">
        <w:trPr>
          <w:gridAfter w:val="1"/>
          <w:wAfter w:w="6" w:type="dxa"/>
          <w:trHeight w:val="1355"/>
        </w:trPr>
        <w:tc>
          <w:tcPr>
            <w:tcW w:w="2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00000000000000244 5 50211225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1 397 673,97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4027061216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Здравмедсервис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11A4" w:rsidRPr="007B11A4" w:rsidTr="007B11A4">
        <w:trPr>
          <w:gridAfter w:val="1"/>
          <w:wAfter w:w="6" w:type="dxa"/>
          <w:trHeight w:val="1355"/>
        </w:trPr>
        <w:tc>
          <w:tcPr>
            <w:tcW w:w="25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00000000000000244 5 50211225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1 847 476,34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10.2018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7603002667</w:t>
            </w: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Паритет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B11A4" w:rsidRDefault="007B11A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7B11A4" w:rsidRDefault="007B11A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2640"/>
        <w:gridCol w:w="1320"/>
        <w:gridCol w:w="1480"/>
        <w:gridCol w:w="1480"/>
        <w:gridCol w:w="1580"/>
        <w:gridCol w:w="3160"/>
        <w:gridCol w:w="1060"/>
        <w:gridCol w:w="2589"/>
      </w:tblGrid>
      <w:tr w:rsidR="007B11A4" w:rsidRPr="007B11A4" w:rsidTr="007B11A4">
        <w:trPr>
          <w:trHeight w:val="25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8" w:name="RANGE!A23:H31"/>
            <w:r w:rsidRPr="007B11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Аналитическая информация о неисполненных денежных обязательствах</w:t>
            </w:r>
            <w:bookmarkEnd w:id="28"/>
          </w:p>
        </w:tc>
      </w:tr>
      <w:tr w:rsidR="007B11A4" w:rsidRPr="007B11A4" w:rsidTr="007B11A4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1A4" w:rsidRPr="007B11A4" w:rsidTr="007B11A4">
        <w:trPr>
          <w:trHeight w:val="33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(код) счета бюджетного учета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 обязательств, руб.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(месяц, год)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Причина неисполнения</w:t>
            </w:r>
          </w:p>
        </w:tc>
      </w:tr>
      <w:tr w:rsidR="007B11A4" w:rsidRPr="007B11A4" w:rsidTr="007B11A4">
        <w:trPr>
          <w:trHeight w:val="660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возникновения обязательства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исполнения по правовому основанию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пояснение</w:t>
            </w:r>
          </w:p>
        </w:tc>
      </w:tr>
      <w:tr w:rsidR="007B11A4" w:rsidRPr="007B11A4" w:rsidTr="007B11A4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B11A4" w:rsidRPr="007B11A4" w:rsidTr="004262CA">
        <w:trPr>
          <w:trHeight w:val="1350"/>
        </w:trPr>
        <w:tc>
          <w:tcPr>
            <w:tcW w:w="2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00000000000000244 5 50212225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1 040 539,64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7702734397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Русе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неисполнение департаментом финансов в конце 2018 года сформированных платежных документов со сроком исполнения не позднее 2 рабочих дней, следующих за днем их предоставления.  </w:t>
            </w:r>
          </w:p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B11A4" w:rsidRPr="007B11A4" w:rsidTr="004262CA">
        <w:trPr>
          <w:trHeight w:val="135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00000000000000244 5 50212225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1 562 534,54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7716557564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Ликом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1A4" w:rsidRPr="007B11A4" w:rsidTr="004262CA">
        <w:trPr>
          <w:trHeight w:val="135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00000000000000244 5 50212225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1 397 673,97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4027061216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Здавмедсервис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1A4" w:rsidRPr="007B11A4" w:rsidTr="004262CA">
        <w:trPr>
          <w:trHeight w:val="135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00000000000000244 5 50212225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1 847 476,34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7603002667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Паритет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1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1A4" w:rsidRPr="007B11A4" w:rsidRDefault="007B11A4" w:rsidP="007B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B11A4" w:rsidRDefault="007B11A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  <w:sectPr w:rsidR="007B11A4" w:rsidSect="007B11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11A4" w:rsidRDefault="007B11A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D04504" w:rsidRPr="00631963" w:rsidRDefault="00D0450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5F578A" w:rsidRDefault="005F578A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04504">
        <w:rPr>
          <w:b/>
          <w:sz w:val="28"/>
          <w:szCs w:val="28"/>
        </w:rPr>
        <w:t>Сведения об остатках денежных средств учреждения (</w:t>
      </w:r>
      <w:hyperlink r:id="rId37" w:anchor="/document/12184447/entry/3779" w:history="1">
        <w:r w:rsidRPr="00D04504">
          <w:rPr>
            <w:rStyle w:val="a3"/>
            <w:b/>
            <w:color w:val="auto"/>
            <w:sz w:val="28"/>
            <w:szCs w:val="28"/>
          </w:rPr>
          <w:t>ф. 0503779</w:t>
        </w:r>
      </w:hyperlink>
      <w:r w:rsidR="00D04504">
        <w:rPr>
          <w:b/>
          <w:sz w:val="28"/>
          <w:szCs w:val="28"/>
        </w:rPr>
        <w:t>).</w:t>
      </w:r>
    </w:p>
    <w:p w:rsidR="00D04504" w:rsidRPr="00D04504" w:rsidRDefault="00D04504" w:rsidP="00A20B6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04504" w:rsidRPr="00D04504" w:rsidRDefault="00D04504" w:rsidP="00D04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Учреждению открыты следующие лицевые счета: 901050016, 901050017,901050018, 901050015.</w:t>
      </w:r>
    </w:p>
    <w:p w:rsidR="00D04504" w:rsidRPr="00D04504" w:rsidRDefault="00D04504" w:rsidP="00D04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по указанным лицевым счетам отражаются в форме 0503779.</w:t>
      </w:r>
    </w:p>
    <w:p w:rsidR="00D04504" w:rsidRPr="00D04504" w:rsidRDefault="00D04504" w:rsidP="00D04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остатков подтверждены состоянием лицевых счетов бюджетного учреждения из программы УРМ.</w:t>
      </w:r>
    </w:p>
    <w:p w:rsidR="00D04504" w:rsidRDefault="00B45C79" w:rsidP="005551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этого в форме отражены данные по счету, который открыт в банке ВТБ для работы по 44-ФЗ согласно распоряжению Правительства РФ от 13.07.2018 года №1451-р.</w:t>
      </w:r>
    </w:p>
    <w:p w:rsidR="00B45C79" w:rsidRDefault="00B45C79" w:rsidP="005551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Показатели остатков на счетах учреждения значительные. При наличии остатка на счете по учету целевых субсидий имеется достаточно значительная просроченная кредиторская задолженность.</w:t>
      </w:r>
    </w:p>
    <w:p w:rsidR="00B45C79" w:rsidRDefault="00B45C79" w:rsidP="005551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финансового года департаментом финансов области (областным казначейством) при наличии средств на лицевых счетах остались не исполненными платежные поручения, которые представлены учреждением в сроки, регламентированные письмом департамента финансов о мероприятиях по завершению финансового года. Учреждение по данному вопросу обратилось в финансовый орган субъекта письмом от 11.01.2019 года №12 «О неисполненных платежных документах в декабре 2018 года».</w:t>
      </w:r>
    </w:p>
    <w:p w:rsidR="00A84B03" w:rsidRDefault="00A84B03" w:rsidP="005551B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04F9" w:rsidRDefault="00BA04F9" w:rsidP="00B45C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45C7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Сведения о вложениях в объекты недвижимого имущества, об объектах незавершенного строительства бюджетного (автономного) учреждения</w:t>
      </w:r>
      <w:r w:rsidRPr="00B45C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hyperlink w:anchor="sub_3831" w:history="1">
        <w:r w:rsidRPr="00B45C79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ф. 0503790</w:t>
        </w:r>
      </w:hyperlink>
      <w:r w:rsidR="00B45C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).</w:t>
      </w:r>
    </w:p>
    <w:p w:rsidR="00B45C79" w:rsidRDefault="00B45C79" w:rsidP="00B45C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45C79" w:rsidRDefault="00B45C79" w:rsidP="00B45C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B45C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составе годовой отчетности форма не предоставляется, так как информация отсутствует.</w:t>
      </w:r>
    </w:p>
    <w:p w:rsidR="00B45C79" w:rsidRPr="00B45C79" w:rsidRDefault="00B45C79" w:rsidP="00B45C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F578A" w:rsidRDefault="005F578A" w:rsidP="00B45C79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45C79">
        <w:rPr>
          <w:b/>
          <w:sz w:val="28"/>
          <w:szCs w:val="28"/>
        </w:rPr>
        <w:t>Сведения об исполнении судебных решений по денежным обязательствам учреждения (</w:t>
      </w:r>
      <w:hyperlink r:id="rId38" w:anchor="/document/12184447/entry/3295" w:history="1">
        <w:r w:rsidRPr="00B45C79">
          <w:rPr>
            <w:rStyle w:val="a3"/>
            <w:b/>
            <w:color w:val="auto"/>
            <w:sz w:val="28"/>
            <w:szCs w:val="28"/>
          </w:rPr>
          <w:t>ф. 0503295</w:t>
        </w:r>
      </w:hyperlink>
      <w:r w:rsidR="00B45C79">
        <w:rPr>
          <w:b/>
          <w:sz w:val="28"/>
          <w:szCs w:val="28"/>
        </w:rPr>
        <w:t>).</w:t>
      </w:r>
    </w:p>
    <w:p w:rsidR="00B45C79" w:rsidRPr="00B45C79" w:rsidRDefault="00B45C79" w:rsidP="00B45C79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04504" w:rsidRPr="00D04504" w:rsidRDefault="00D04504" w:rsidP="00D04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4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0503295 «Сведения об исполнении судебных решений по денежным обязательствам учреждения» в составе годовой отчетности форма предоставлена и отражает суммы исполнения судебных решений</w:t>
      </w:r>
      <w:r w:rsidR="00B45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2018 году и наличие решений суда, подлежащих исполнению в 2019 году. </w:t>
      </w:r>
    </w:p>
    <w:p w:rsidR="00D91836" w:rsidRPr="001408E3" w:rsidRDefault="00B45C79" w:rsidP="00BF7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</w:t>
      </w:r>
      <w:r w:rsidR="00D91836" w:rsidRPr="0055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D91836" w:rsidRPr="0055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расходования денежных обязательств, подлежащих оплате по исполнительным документам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были </w:t>
      </w:r>
      <w:r w:rsidR="00D91836" w:rsidRPr="00555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задолженность по: ремонтным работам, </w:t>
      </w:r>
      <w:r w:rsidR="00473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обслуживание высокотехнологичного медицинского оборудования и другого оборудования. </w:t>
      </w:r>
    </w:p>
    <w:p w:rsidR="00D91836" w:rsidRDefault="00F509DE" w:rsidP="00BF7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период формирования годовой отчетности обнаружены следующие события, которые относятся к событиям после отчетной даты, но не нашедшие отражения в показателях отчетности за 2018 год:</w:t>
      </w:r>
    </w:p>
    <w:p w:rsidR="00F509DE" w:rsidRPr="00BF779F" w:rsidRDefault="00F509DE" w:rsidP="00BF77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составе графы «</w:t>
      </w:r>
      <w:r w:rsidRPr="00F5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исполнено денежных обязательств на конец отчетного периода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не отражена сумма 0,01 руб., данная сумма не была погашена по решению суда в 2018 году, через исправление ошибок прошлых лет будет отражена в 2019 году.</w:t>
      </w:r>
    </w:p>
    <w:p w:rsidR="005F578A" w:rsidRDefault="005F578A" w:rsidP="00A20B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E23B9">
        <w:rPr>
          <w:b/>
          <w:i/>
          <w:color w:val="000000"/>
          <w:sz w:val="28"/>
          <w:szCs w:val="28"/>
        </w:rPr>
        <w:t>Раздел 5 "Прочие вопросы деятельности учре</w:t>
      </w:r>
      <w:r w:rsidR="00A20B6D" w:rsidRPr="003E23B9">
        <w:rPr>
          <w:b/>
          <w:i/>
          <w:color w:val="000000"/>
          <w:sz w:val="28"/>
          <w:szCs w:val="28"/>
        </w:rPr>
        <w:t>ждения"</w:t>
      </w:r>
    </w:p>
    <w:p w:rsidR="00396CB6" w:rsidRPr="00A20B6D" w:rsidRDefault="00396CB6" w:rsidP="00A20B6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5F578A" w:rsidRPr="00A84B03" w:rsidRDefault="005F578A" w:rsidP="00A84B03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84B03">
        <w:rPr>
          <w:b/>
          <w:sz w:val="28"/>
          <w:szCs w:val="28"/>
        </w:rPr>
        <w:t>Сведения об особенностях ведения учреждением бухгалтерского учета (</w:t>
      </w:r>
      <w:hyperlink r:id="rId39" w:anchor="/document/12184447/entry/3760884" w:history="1">
        <w:r w:rsidRPr="00A84B03">
          <w:rPr>
            <w:rStyle w:val="a3"/>
            <w:b/>
            <w:color w:val="auto"/>
            <w:sz w:val="28"/>
            <w:szCs w:val="28"/>
          </w:rPr>
          <w:t xml:space="preserve">Таблица </w:t>
        </w:r>
        <w:r w:rsidR="00A84B03">
          <w:rPr>
            <w:rStyle w:val="a3"/>
            <w:b/>
            <w:color w:val="auto"/>
            <w:sz w:val="28"/>
            <w:szCs w:val="28"/>
          </w:rPr>
          <w:t>№</w:t>
        </w:r>
        <w:r w:rsidRPr="00A84B03">
          <w:rPr>
            <w:rStyle w:val="a3"/>
            <w:b/>
            <w:color w:val="auto"/>
            <w:sz w:val="28"/>
            <w:szCs w:val="28"/>
          </w:rPr>
          <w:t> 4</w:t>
        </w:r>
      </w:hyperlink>
      <w:r w:rsidR="00A84B03">
        <w:rPr>
          <w:b/>
          <w:sz w:val="28"/>
          <w:szCs w:val="28"/>
        </w:rPr>
        <w:t>)</w:t>
      </w:r>
    </w:p>
    <w:p w:rsidR="00A84B03" w:rsidRPr="00A84B03" w:rsidRDefault="00A84B03" w:rsidP="00A84B03">
      <w:pPr>
        <w:pStyle w:val="s1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A84B03">
        <w:rPr>
          <w:color w:val="000000"/>
          <w:sz w:val="28"/>
          <w:szCs w:val="28"/>
        </w:rPr>
        <w:t xml:space="preserve">Бюджетное учреждение при ведении бухгалтерского учета руководствуется  Бюджетным и Налоговым кодексами Российской Федерации, Федеральным законом от 06.11.2011г. № 402-ФЗ «О бухгалтерском учете», Приказом 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России от 16.12.2010г. № 174н «Об утверждении Плана счетов бухгалтерского учета бюджетных учреждений и Инструкции по его применению», Приказом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иными нормативно-правовыми актами Российской Федерации, отраслевыми и ведомственными инструкциями, локальными нормативными актами и настоящим Порядком.      </w:t>
      </w:r>
      <w:r>
        <w:rPr>
          <w:color w:val="000000"/>
          <w:sz w:val="28"/>
          <w:szCs w:val="28"/>
        </w:rPr>
        <w:t>О</w:t>
      </w:r>
      <w:r w:rsidRPr="00A84B03">
        <w:rPr>
          <w:color w:val="000000"/>
          <w:sz w:val="28"/>
          <w:szCs w:val="28"/>
        </w:rPr>
        <w:t>сновной приказ по учетной политике № 416 от 22.12.2011 года.   Рабочий план счетов утвержден учётной политикой учреждения.</w:t>
      </w:r>
    </w:p>
    <w:p w:rsidR="00A84B03" w:rsidRDefault="005F578A" w:rsidP="00A84B03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84B03">
        <w:rPr>
          <w:b/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</w:t>
      </w:r>
      <w:hyperlink r:id="rId40" w:anchor="/document/12184447/entry/3760885" w:history="1">
        <w:r w:rsidRPr="00A84B03">
          <w:rPr>
            <w:rStyle w:val="a3"/>
            <w:b/>
            <w:color w:val="auto"/>
            <w:sz w:val="28"/>
            <w:szCs w:val="28"/>
          </w:rPr>
          <w:t>Таблица</w:t>
        </w:r>
        <w:r w:rsidR="003A384C" w:rsidRPr="00A84B03">
          <w:rPr>
            <w:rStyle w:val="a3"/>
            <w:b/>
            <w:color w:val="auto"/>
            <w:sz w:val="28"/>
            <w:szCs w:val="28"/>
          </w:rPr>
          <w:t> </w:t>
        </w:r>
        <w:r w:rsidR="00A84B03">
          <w:rPr>
            <w:rStyle w:val="a3"/>
            <w:b/>
            <w:color w:val="auto"/>
            <w:sz w:val="28"/>
            <w:szCs w:val="28"/>
          </w:rPr>
          <w:t>№</w:t>
        </w:r>
        <w:r w:rsidRPr="00A84B03">
          <w:rPr>
            <w:rStyle w:val="a3"/>
            <w:b/>
            <w:color w:val="auto"/>
            <w:sz w:val="28"/>
            <w:szCs w:val="28"/>
          </w:rPr>
          <w:t> 5</w:t>
        </w:r>
      </w:hyperlink>
      <w:r w:rsidR="00D3321A" w:rsidRPr="00A84B03">
        <w:rPr>
          <w:b/>
          <w:sz w:val="28"/>
          <w:szCs w:val="28"/>
        </w:rPr>
        <w:t>)</w:t>
      </w:r>
      <w:r w:rsidR="00A84B03">
        <w:rPr>
          <w:b/>
          <w:sz w:val="28"/>
          <w:szCs w:val="28"/>
        </w:rPr>
        <w:t>.</w:t>
      </w:r>
      <w:r w:rsidR="00D3321A" w:rsidRPr="00A84B03">
        <w:rPr>
          <w:b/>
          <w:sz w:val="28"/>
          <w:szCs w:val="28"/>
        </w:rPr>
        <w:t xml:space="preserve"> </w:t>
      </w:r>
    </w:p>
    <w:p w:rsidR="00A84B03" w:rsidRDefault="00A84B03" w:rsidP="00A84B03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A84B03" w:rsidRPr="00A84B03" w:rsidRDefault="00A84B03" w:rsidP="00A84B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4B03">
        <w:rPr>
          <w:color w:val="000000"/>
          <w:sz w:val="28"/>
          <w:szCs w:val="28"/>
        </w:rPr>
        <w:t>О</w:t>
      </w:r>
      <w:r w:rsidR="00D3321A" w:rsidRPr="00A84B03">
        <w:rPr>
          <w:color w:val="000000"/>
          <w:sz w:val="28"/>
          <w:szCs w:val="28"/>
        </w:rPr>
        <w:t>траж</w:t>
      </w:r>
      <w:r w:rsidRPr="00A84B03">
        <w:rPr>
          <w:color w:val="000000"/>
          <w:sz w:val="28"/>
          <w:szCs w:val="28"/>
        </w:rPr>
        <w:t>ена</w:t>
      </w:r>
      <w:r w:rsidR="00D3321A" w:rsidRPr="00A84B03">
        <w:rPr>
          <w:color w:val="000000"/>
          <w:sz w:val="28"/>
          <w:szCs w:val="28"/>
        </w:rPr>
        <w:t xml:space="preserve"> информация, сформированная по результатам контрольных мероприятий, проведенных в отчетном </w:t>
      </w:r>
      <w:r w:rsidRPr="00A84B03">
        <w:rPr>
          <w:color w:val="000000"/>
          <w:sz w:val="28"/>
          <w:szCs w:val="28"/>
        </w:rPr>
        <w:t xml:space="preserve">2018 году </w:t>
      </w:r>
      <w:r w:rsidR="00D3321A" w:rsidRPr="00A84B03">
        <w:rPr>
          <w:color w:val="000000"/>
          <w:sz w:val="28"/>
          <w:szCs w:val="28"/>
        </w:rPr>
        <w:t>Федеральным казначейством</w:t>
      </w:r>
      <w:r w:rsidRPr="00A84B03">
        <w:rPr>
          <w:color w:val="000000"/>
          <w:sz w:val="28"/>
          <w:szCs w:val="28"/>
        </w:rPr>
        <w:t>.</w:t>
      </w:r>
    </w:p>
    <w:p w:rsidR="00A84B03" w:rsidRDefault="00A84B03" w:rsidP="00A84B03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  <w:u w:val="single"/>
        </w:rPr>
      </w:pPr>
    </w:p>
    <w:p w:rsidR="005F578A" w:rsidRPr="00A84B03" w:rsidRDefault="005F578A" w:rsidP="00A84B03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84B03">
        <w:rPr>
          <w:b/>
          <w:sz w:val="28"/>
          <w:szCs w:val="28"/>
        </w:rPr>
        <w:t>Сведения о проведении инвентаризаций (</w:t>
      </w:r>
      <w:hyperlink r:id="rId41" w:anchor="/document/12184447/entry/3760886" w:history="1">
        <w:r w:rsidRPr="00A84B03">
          <w:rPr>
            <w:rStyle w:val="a3"/>
            <w:b/>
            <w:color w:val="auto"/>
            <w:sz w:val="28"/>
            <w:szCs w:val="28"/>
          </w:rPr>
          <w:t>Таблица N 6</w:t>
        </w:r>
      </w:hyperlink>
      <w:r w:rsidR="00A84B03">
        <w:rPr>
          <w:b/>
          <w:sz w:val="28"/>
          <w:szCs w:val="28"/>
        </w:rPr>
        <w:t>).</w:t>
      </w:r>
    </w:p>
    <w:p w:rsidR="00A84B03" w:rsidRPr="00A84B03" w:rsidRDefault="00A84B03" w:rsidP="00A84B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9" w:name="sub_637"/>
      <w:r w:rsidRPr="00A84B03">
        <w:rPr>
          <w:rFonts w:ascii="Times New Roman" w:hAnsi="Times New Roman" w:cs="Times New Roman"/>
          <w:i/>
          <w:sz w:val="28"/>
          <w:szCs w:val="28"/>
        </w:rPr>
        <w:t>Инвентаризация наличных денежных средств проводится 1 раз в квартал.</w:t>
      </w:r>
    </w:p>
    <w:p w:rsidR="00A84B03" w:rsidRPr="00A84B03" w:rsidRDefault="00A84B03" w:rsidP="00A84B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B03">
        <w:rPr>
          <w:rFonts w:ascii="Times New Roman" w:hAnsi="Times New Roman" w:cs="Times New Roman"/>
          <w:i/>
          <w:sz w:val="28"/>
          <w:szCs w:val="28"/>
        </w:rPr>
        <w:t>Инвентаризация имущества проводилась при смене материально-ответственных лиц.</w:t>
      </w:r>
    </w:p>
    <w:p w:rsidR="00A84B03" w:rsidRPr="00A84B03" w:rsidRDefault="00A84B03" w:rsidP="00A84B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B03">
        <w:rPr>
          <w:rFonts w:ascii="Times New Roman" w:hAnsi="Times New Roman" w:cs="Times New Roman"/>
          <w:i/>
          <w:sz w:val="28"/>
          <w:szCs w:val="28"/>
        </w:rPr>
        <w:t>Ежегодная инвентаризация имущества проведена по:</w:t>
      </w:r>
    </w:p>
    <w:p w:rsidR="00A84B03" w:rsidRPr="00A84B03" w:rsidRDefault="00A84B03" w:rsidP="00A84B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B03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proofErr w:type="gramStart"/>
      <w:r w:rsidRPr="00A84B03">
        <w:rPr>
          <w:rFonts w:ascii="Times New Roman" w:hAnsi="Times New Roman" w:cs="Times New Roman"/>
          <w:i/>
          <w:sz w:val="28"/>
          <w:szCs w:val="28"/>
        </w:rPr>
        <w:t>приказу  №</w:t>
      </w:r>
      <w:proofErr w:type="gramEnd"/>
      <w:r w:rsidRPr="00A84B03">
        <w:rPr>
          <w:rFonts w:ascii="Times New Roman" w:hAnsi="Times New Roman" w:cs="Times New Roman"/>
          <w:i/>
          <w:sz w:val="28"/>
          <w:szCs w:val="28"/>
        </w:rPr>
        <w:t xml:space="preserve"> 572 от 19 09 2017-  лекарственные средства, расходные материалы, реактивы и химические лабораторные материалы, контрасты и изделия медицинского назначения по состоянию на 01.10.2017 года;</w:t>
      </w:r>
    </w:p>
    <w:p w:rsidR="00A84B03" w:rsidRPr="00A84B03" w:rsidRDefault="00A84B03" w:rsidP="00A84B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B03">
        <w:rPr>
          <w:rFonts w:ascii="Times New Roman" w:hAnsi="Times New Roman" w:cs="Times New Roman"/>
          <w:i/>
          <w:sz w:val="28"/>
          <w:szCs w:val="28"/>
        </w:rPr>
        <w:t>-приказу № 614 от 20.10.2017 -  основные средства по состоянию на 01.11.2017 года;</w:t>
      </w:r>
    </w:p>
    <w:p w:rsidR="00A84B03" w:rsidRPr="00A84B03" w:rsidRDefault="00A84B03" w:rsidP="00A84B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B03">
        <w:rPr>
          <w:rFonts w:ascii="Times New Roman" w:hAnsi="Times New Roman" w:cs="Times New Roman"/>
          <w:i/>
          <w:sz w:val="28"/>
          <w:szCs w:val="28"/>
        </w:rPr>
        <w:t>-приказу № 644 от 30.11.2017 - мягкий инвентарь, ГСМ, строительные и прочих материальных запасов по состоянию на 01.12.2017 года;</w:t>
      </w:r>
    </w:p>
    <w:p w:rsidR="00A84B03" w:rsidRPr="00A84B03" w:rsidRDefault="00A84B03" w:rsidP="00A84B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B03">
        <w:rPr>
          <w:rFonts w:ascii="Times New Roman" w:hAnsi="Times New Roman" w:cs="Times New Roman"/>
          <w:i/>
          <w:sz w:val="28"/>
          <w:szCs w:val="28"/>
        </w:rPr>
        <w:t xml:space="preserve">-приказу № 672 от 28.12.2017 – продукты питания, денежные средства, денежные документы и бланки строгой отчетности, суммы, выданные в подотчет, расчеты с дебиторами и кредиторами по состоянию на 01.01.2018 года. </w:t>
      </w:r>
    </w:p>
    <w:p w:rsidR="00A84B03" w:rsidRDefault="00A84B03" w:rsidP="00A84B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B03">
        <w:rPr>
          <w:rFonts w:ascii="Times New Roman" w:hAnsi="Times New Roman" w:cs="Times New Roman"/>
          <w:i/>
          <w:sz w:val="28"/>
          <w:szCs w:val="28"/>
        </w:rPr>
        <w:t>В результате инвентаризации излишек и недостач не обнаружено.</w:t>
      </w:r>
    </w:p>
    <w:bookmarkEnd w:id="29"/>
    <w:p w:rsidR="00A84B03" w:rsidRDefault="00A84B03" w:rsidP="00D05CE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A84B03" w:rsidRDefault="005F578A" w:rsidP="00A84B03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84B03">
        <w:rPr>
          <w:b/>
          <w:sz w:val="28"/>
          <w:szCs w:val="28"/>
        </w:rPr>
        <w:t>Сведения о результатах внешнего государственного (муниципального) финансового контроля (</w:t>
      </w:r>
      <w:hyperlink r:id="rId42" w:anchor="/document/12184447/entry/3760887" w:history="1">
        <w:r w:rsidRPr="00A84B03">
          <w:rPr>
            <w:rStyle w:val="a3"/>
            <w:b/>
            <w:color w:val="auto"/>
            <w:sz w:val="28"/>
            <w:szCs w:val="28"/>
          </w:rPr>
          <w:t xml:space="preserve">Таблица </w:t>
        </w:r>
        <w:r w:rsidR="00A84B03" w:rsidRPr="00A84B03">
          <w:rPr>
            <w:rStyle w:val="a3"/>
            <w:b/>
            <w:color w:val="auto"/>
            <w:sz w:val="28"/>
            <w:szCs w:val="28"/>
          </w:rPr>
          <w:t>№</w:t>
        </w:r>
        <w:r w:rsidRPr="00A84B03">
          <w:rPr>
            <w:rStyle w:val="a3"/>
            <w:b/>
            <w:color w:val="auto"/>
            <w:sz w:val="28"/>
            <w:szCs w:val="28"/>
          </w:rPr>
          <w:t> 7</w:t>
        </w:r>
      </w:hyperlink>
      <w:r w:rsidR="00D91836" w:rsidRPr="00A84B03">
        <w:rPr>
          <w:b/>
          <w:sz w:val="28"/>
          <w:szCs w:val="28"/>
        </w:rPr>
        <w:t>)</w:t>
      </w:r>
      <w:r w:rsidR="00A84B03" w:rsidRPr="00A84B03">
        <w:rPr>
          <w:b/>
          <w:sz w:val="28"/>
          <w:szCs w:val="28"/>
        </w:rPr>
        <w:t>.</w:t>
      </w:r>
    </w:p>
    <w:p w:rsidR="00A84B03" w:rsidRDefault="00A84B03" w:rsidP="00A84B03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A84B03" w:rsidRDefault="00A84B03" w:rsidP="00A84B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4B03">
        <w:rPr>
          <w:sz w:val="28"/>
          <w:szCs w:val="28"/>
        </w:rPr>
        <w:t>Мероприятий внешнего государственного финансового контроля в учреждении в 2018 году не осуществлялось.</w:t>
      </w:r>
    </w:p>
    <w:p w:rsidR="00A84B03" w:rsidRDefault="00A84B03" w:rsidP="00A84B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7993" w:rsidRDefault="00467993" w:rsidP="00A84B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467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993" w:rsidRDefault="00467993" w:rsidP="00A84B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67993">
        <w:rPr>
          <w:sz w:val="28"/>
          <w:szCs w:val="28"/>
        </w:rPr>
        <w:lastRenderedPageBreak/>
        <w:t>Кроме проверок органов внутреннего и внешнего финансового контроля проводились следующие проверки:</w:t>
      </w:r>
    </w:p>
    <w:p w:rsidR="00467993" w:rsidRDefault="00467993" w:rsidP="00A84B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3"/>
        <w:tblW w:w="15204" w:type="dxa"/>
        <w:tblLayout w:type="fixed"/>
        <w:tblLook w:val="04A0" w:firstRow="1" w:lastRow="0" w:firstColumn="1" w:lastColumn="0" w:noHBand="0" w:noVBand="1"/>
      </w:tblPr>
      <w:tblGrid>
        <w:gridCol w:w="1384"/>
        <w:gridCol w:w="2166"/>
        <w:gridCol w:w="2781"/>
        <w:gridCol w:w="2708"/>
        <w:gridCol w:w="6165"/>
      </w:tblGrid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7993" w:rsidRPr="00467993" w:rsidRDefault="00467993" w:rsidP="0046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</w:t>
            </w:r>
          </w:p>
          <w:p w:rsidR="00467993" w:rsidRPr="00467993" w:rsidRDefault="00467993" w:rsidP="0046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b/>
                <w:sz w:val="24"/>
                <w:szCs w:val="24"/>
              </w:rPr>
              <w:t>органа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результатам проверки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Территориальный фонд обязательного медицинского страхования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проверка использования средств на финансовое обеспечение территориальных программ обязательного медицинского страхования  2016, 2017 и 7 месяцев 2018 года 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Акт проверки  № 51 от 27.09.2018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Выпущен приказ № 266 от 5 октября 2018 года о мероприятиях по Акту проверки.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Уплачен штраф в размере 767 614,00 руб. за счет средств от приносящей доход деятельности.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служебных командировках в учреждении, положение введено в действие приказом от 14.11.201018</w:t>
            </w:r>
            <w:proofErr w:type="gram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,  №</w:t>
            </w:r>
            <w:proofErr w:type="gram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293/1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Усилен контроль со стороны бухгалтерской службы   за формированием унифицированной формы первичной учетной документации Авансовый отчет (форма № 0504505)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складом пищеблока указано о </w:t>
            </w:r>
            <w:proofErr w:type="gram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необходимости  соблюдать</w:t>
            </w:r>
            <w:proofErr w:type="gram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 ведения книги складского учета. Контроль возложен на бухгалтерию.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12.02.18 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документальная проверка с целью исполнения требования прокуратуры Ярославской области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14.05.2018 по 01.06.2018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 документальная проверка, с целью рассмотрения обращения о ненадлежащем  оказании медицинской 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Предписание №24 от 01.06.2018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Проведена учеба  с врачами приемного отделения  о неукоснительном соблюдении требований  п.1, п. 7 статьи 20 Федерального закона от 20.11.2011 № 323-ФЗ, приказов Минздрава РФ от 10.05.2017 № 203н, от 20.12.2012 № 1177н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04.07.18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документарная проверка по обращению о ненадлежащем оказании медицинской помощи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06.07.2018 по 02.08.2018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</w:t>
            </w:r>
            <w:proofErr w:type="gram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проверка  с</w:t>
            </w:r>
            <w:proofErr w:type="gram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целью исполнения  плана контрольно-надзорных  мероприятий на 2018 год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нарушения. Предписание № 50 от 02.10.2018 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 озвучены на врачебной конференции, указано на необходимость строгого соблюдения приказа Минздрава от 10.05.2017 №203н, врачам  лечебных отделений указано на необходимость наличия  распечатанного варианта критериев качества по имеющимся нозологиям в историях болезни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27.09.2018 по 03.10.2018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документальная проверка исполнения предписания № 50 от 01.10.2018  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13.112018 по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выездная проверка соблюдения законодательства в области обеспечения санитарно-эпидемиологического благополучия населения в сфере защиты прав потребителя (гематологического отделения о 3-х случаях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норовирусной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инфекции)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Акт эпидемиологического обследования №1290 от 01.12.2018 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Обследованы сотрудники гематологического отделения.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Усилен контроль за раздачей пищи. Сотрудники осмотрены врачом-инфекционистом. Штраф на физическое лицо Т.Н. Смирнову (главная медсестра). Объявлен выговор старшей сестре гематологического отделения и устные замечания трем сестрам гематологического отделения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эпидемиологии 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Внеплановая выездная проверка 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неврологического отделения по поводу массового заболевания ОРЗ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расследования б/н от 16.04.2018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 карантин до 18.04.2018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выездная проверка гематологического и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нефрологического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по эпидемиологическим показаниям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Акт эпидемиологического расследования № 320 от 30.03.2018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Приостановлена плановая госпитализация. Организованы профилактические мероприятия.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по случаю сальмонеллёза в ревматологическом отделении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Акт эпидемиологического расследования б/н от 12.09.2018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Проведена учеба по профилактике сальмонеллёза в ревматологическом отделении и в  отделении гемодиализа.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выездная проверка кардиологического отделения по случаям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норовирусной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Акт эпидемиологического расследования №1260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от 26.11.2018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Приняты меры по устранению нарушений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Штраф на физическое лицо Н.П. Быкову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хозяйственного </w:t>
            </w:r>
            <w:proofErr w:type="gram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отдела)  за</w:t>
            </w:r>
            <w:proofErr w:type="gram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удовлетворительное состояние пищеблока.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Штраф на юридическое лицо. Устное замечание заведующему отделением и старшей медицинской сестре кардиологического отделения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выездная проверка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нефрологического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 случаям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норовирусной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Акт эпидемиологического расследования б/н от 16.11.2018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Приостановлена плановая госпитализация. Организованы профилактические мероприятия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документальная проверка качества и безопасности медицинской помощи, 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оказанной пациенту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Акт проверки б/н от 07.03.2018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23.05.2018/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документальная проверка качества и безопасности медицинской помощи, оказанной пациенту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Акт проверки б/н от 23.05.2018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врачебная,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патолого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- анатомическая  конференция  с детальным разбором случая.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Внеплановая документальная проверка качества и безопасности медицинской помощи, оказанной пациенту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Выявлены нарушения.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Медицинскому персоналу указано на необходимость соблюдением стандарта специализированной медицинской помощи при дегенеративных заболеваниях позвоночника и спинного мозга  при оказании медицинской помощи 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</w:rPr>
              <w:t>03.12.2018  по 06.12.2018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ГУ ЯРО ФСС РФ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6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облюдени</w:t>
            </w:r>
            <w:r w:rsidRPr="004679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46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порядка выдачи, продления и оформления листков нетрудоспособности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12.07.2018 по 25.07.2018 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№76/12-2089-18-И от 26.07.2018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№76/12-2090-18-И от 26.07.2018 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работников специальной одеждой, обувью и другими СИЗ;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обучению работников по охране труда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Административный штраф 50 000,00 и 55 000,00 рублей </w:t>
            </w:r>
            <w:proofErr w:type="gramStart"/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 юридическое</w:t>
            </w:r>
            <w:proofErr w:type="gramEnd"/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лицо. Привлечена к административной ответственности в виде штрафа в размере 15 000,00 рублей как физическое </w:t>
            </w:r>
            <w:proofErr w:type="gramStart"/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лицо,  Расторгуева</w:t>
            </w:r>
            <w:proofErr w:type="gramEnd"/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 Л. (специалист по охране труда и технике безопасности)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Приняты меры по устранению нарушений: приобретены</w:t>
            </w: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специальная одежда, обувь и </w:t>
            </w:r>
            <w:proofErr w:type="gramStart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СИЗ</w:t>
            </w:r>
            <w:proofErr w:type="gramEnd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прошли обучения по охране труда работники указанные в акте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rPr>
          <w:trHeight w:val="6516"/>
        </w:trPr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22.10.2018 по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19.11.2018 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работников (по результатам рассмотрения обращения от 22.10.2018 г. №76/8-1738-18-И)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№76/12-5381-И от </w:t>
            </w:r>
            <w:proofErr w:type="gramStart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 Предписание</w:t>
            </w:r>
            <w:proofErr w:type="gramEnd"/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№76/12-5382-И от 24.10.2018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нарушения: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специальной оценки условий труда сестры-хозяйки диагностического центра не соответствуют государственным нормативным требованиям охраны труда.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Проведена специальная оценка условий труда на рабочем месте сестры-хозяйки диагностического центра.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административного и дисциплинарного воздействия к лицам, допустившим нарушения, не применялись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14.05.18 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18.05.18 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 юридического лица о соблюдении требований безопасности, предусмотренных законодательством РФ  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 проверки № 6.1-334пл-А/0037Я-2018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Предписание № 6.1-334пл-П/0037Я-2018 от 18.05.2018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ходе проверки выявлены 63 нарушения требований безопасности, предусмотренных </w:t>
            </w:r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законодательством РФ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«Правила технической эксплуатации электроустановок потребителей» утвержденные Приказом Минэнерго РФ от 13.01.2003г. №6, зарегистрированы в Минюсте от 22.01.2003г. №4145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Выписан административный штраф 30 000,00 руб. </w:t>
            </w:r>
            <w:proofErr w:type="gram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  юридическое</w:t>
            </w:r>
            <w:proofErr w:type="gram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лицо, штраф 3 000,00 руб. на физическое лицо  Фролов С.М. (инженер)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Приняты меры по устранению нарушений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  <w:r w:rsidRPr="0046799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Внеплановая выездная проверка предметом которой, явилось исполнение юридическим лицом 63 </w:t>
            </w:r>
            <w:proofErr w:type="gramStart"/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нарушений  по</w:t>
            </w:r>
            <w:proofErr w:type="gramEnd"/>
            <w:r w:rsidRPr="004679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ранее выданному предписания от 18.05.2018  №6.1-334пл-П/0037Я-2018, в соответствии с установленным сроком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Все 63 нарушения устранены в полном объеме.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 по 07.08.2018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МЧС России по Ярославской области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надзорной деятельности и профилактической работы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467993" w:rsidRPr="00467993" w:rsidRDefault="00467993" w:rsidP="0046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обязательных требований пожарной безопасности 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 №</w:t>
            </w:r>
            <w:proofErr w:type="gramEnd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235/1/1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237/1/1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 №</w:t>
            </w:r>
            <w:proofErr w:type="gramEnd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240/1/1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 241/1/1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07.08.2018г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мероприятий по устранению недостатков, выявленных в ходе проверки. 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осуществляется по мере </w:t>
            </w:r>
            <w:proofErr w:type="gramStart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 финансовых</w:t>
            </w:r>
            <w:proofErr w:type="gramEnd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13.06.2018 </w:t>
            </w: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07.08.2018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ГУ МЧС России по </w:t>
            </w:r>
            <w:r w:rsidRPr="00467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Ярославской области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lang w:eastAsia="ru-RU"/>
              </w:rPr>
              <w:t>Управление надзорной деятельности и профилактической работы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</w:t>
            </w: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 в области гражданской обороны 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№11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07.08.2018г.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 план мероприятий по устранению </w:t>
            </w: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недостатков, выявленных в ходе проверки. 27.08.2018г.</w:t>
            </w:r>
          </w:p>
          <w:p w:rsidR="00467993" w:rsidRPr="00467993" w:rsidRDefault="00467993" w:rsidP="00467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осуществляется по мере </w:t>
            </w:r>
            <w:proofErr w:type="gramStart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 финансовых</w:t>
            </w:r>
            <w:proofErr w:type="gramEnd"/>
            <w:r w:rsidRPr="0046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04.07.18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31.07.18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Восточное МУГАДН ЦФО ТОТКГАДН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 соблюдения автотранспортного законодательства 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по проведению обязательных медицинских осмотров. 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 путевых листах не отражены сведения о проведении 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технического состояния  транспортного средства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Выписан штраф на физическое лицо Богданова </w:t>
            </w:r>
            <w:proofErr w:type="gram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С.В.(</w:t>
            </w:r>
            <w:proofErr w:type="gram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гаража) в размере 15 000,00 рублей. Все </w:t>
            </w:r>
            <w:proofErr w:type="gram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нарушения  устранены</w:t>
            </w:r>
            <w:proofErr w:type="gram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проведения проверки.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Во исполнение предписания обеспечено заполнения путевых листов в соответствии с требованиями нормативных актов: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-приказа Минтранса РФ от 18.09.2008г. №152;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-приказа Минтранса России от 06.04.2017г. №141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-приказа Министерства здравоохранения РФ от 15.12.2014г. №835Н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27.09.18.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Восточное МУГАДН ЦФО ТОТКГАДН по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 проверка соблюдения автотранспортного законодательства 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Российской Федерации в городе Ярославле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правонарушений в сфере 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 Российской Федерации об индивидуальном (персонифицированном) учете в системе обязательного пенсионного 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Выявлены 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внести страхователю необходимые исправления в документы кадрового учета.   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Внесены исправления в документы кадрового учета.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привлечено к ответственности в виде штрафа за несвоевременность предоставления сведений.   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Российской Федерации в городе Ярославле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Выездная (внеплановая) проверка факта льготной работы сотрудника учреждения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Российской Федерации в городе Ярославле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Выездная (внеплановая) проверка факта льготной работы сотрудника учреждения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07.12.2018 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Российской Федерации в городе Ярославле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Выездная (внеплановая) проверка факта достоверности сведений о стаже сотрудника учреждения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Заволжского 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г. Ярославля и Ярославского района Ярославской области, военный комиссариат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Внеплановая  проверка состояния воинского учета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Сообщено военнообязанным, работникам учреждения  о замене военных билетов на новые в связи со сменой фамилии,  о смене ВУС в военном билете в соответствии с должностью </w:t>
            </w:r>
            <w:r w:rsidRPr="004679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(рентген-лаборанты,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операционные медсестры, медсестры-</w:t>
            </w:r>
            <w:proofErr w:type="spell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анестезисты</w:t>
            </w:r>
            <w:proofErr w:type="spell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Проверка с целью защиты прав работника, сотрудника учреждения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Акт проверки не предоставлен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инспекция труда в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 целью 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 работника, сотрудника учреждения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не </w:t>
            </w:r>
            <w:r w:rsidRPr="00467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93" w:rsidRPr="00467993" w:rsidTr="00467993">
        <w:tc>
          <w:tcPr>
            <w:tcW w:w="1384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166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Ярославской области</w:t>
            </w:r>
          </w:p>
        </w:tc>
        <w:tc>
          <w:tcPr>
            <w:tcW w:w="2781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Проверка с целью защиты прав работника, сотрудника учреждения</w:t>
            </w:r>
          </w:p>
        </w:tc>
        <w:tc>
          <w:tcPr>
            <w:tcW w:w="2708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нарушения.</w:t>
            </w:r>
          </w:p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Акт проверки от  30.11.2018 № 76/12-6403-18-И. Предписание от 30.11.2018 № 76/12-6411-18-И</w:t>
            </w:r>
          </w:p>
        </w:tc>
        <w:tc>
          <w:tcPr>
            <w:tcW w:w="6165" w:type="dxa"/>
          </w:tcPr>
          <w:p w:rsidR="00467993" w:rsidRPr="00467993" w:rsidRDefault="00467993" w:rsidP="0046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устранены. </w:t>
            </w:r>
            <w:proofErr w:type="gram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Вынесено  административное</w:t>
            </w:r>
            <w:proofErr w:type="gram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в виде предупреждения специалисту отдела кадров. </w:t>
            </w:r>
            <w:proofErr w:type="gramStart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>Направлено  уведомление</w:t>
            </w:r>
            <w:proofErr w:type="gramEnd"/>
            <w:r w:rsidRPr="00467993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трудовой книжки. </w:t>
            </w:r>
          </w:p>
        </w:tc>
      </w:tr>
    </w:tbl>
    <w:p w:rsidR="00467993" w:rsidRDefault="00467993" w:rsidP="00A84B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467993" w:rsidSect="004679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7993" w:rsidRPr="00A84B03" w:rsidRDefault="00467993" w:rsidP="00A84B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7993" w:rsidRDefault="00467993" w:rsidP="00997AFF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A20B6D" w:rsidRPr="00A20B6D" w:rsidRDefault="00A20B6D" w:rsidP="00997AFF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A20B6D">
        <w:rPr>
          <w:color w:val="000000"/>
          <w:sz w:val="28"/>
          <w:szCs w:val="28"/>
        </w:rPr>
        <w:t>Перечень форм отчетности не включенных в состав бюджетной отчетности за отчетный период в виду отсутствия числовых значений пок</w:t>
      </w:r>
      <w:r w:rsidR="00A84B03">
        <w:rPr>
          <w:color w:val="000000"/>
          <w:sz w:val="28"/>
          <w:szCs w:val="28"/>
        </w:rPr>
        <w:t>азателей:</w:t>
      </w:r>
    </w:p>
    <w:p w:rsidR="00A20B6D" w:rsidRDefault="00A20B6D" w:rsidP="00997AF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0B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Справка по консолидируемым расчетам учреждения (</w:t>
      </w:r>
      <w:hyperlink r:id="rId43" w:anchor="sub_3725" w:history="1">
        <w:r w:rsidRPr="00997AF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ф. 0503725</w:t>
        </w:r>
      </w:hyperlink>
      <w:r w:rsidRPr="00A20B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);</w:t>
      </w:r>
    </w:p>
    <w:p w:rsidR="00A20B6D" w:rsidRPr="00A20B6D" w:rsidRDefault="00A20B6D" w:rsidP="00A20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20B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Отчет об исполнении учреждением плана его финансово-хозяйственной деятельности (</w:t>
      </w:r>
      <w:hyperlink r:id="rId44" w:anchor="sub_3737" w:history="1">
        <w:r w:rsidRPr="00997AF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ф. 0503737</w:t>
        </w:r>
      </w:hyperlink>
      <w:r w:rsidRPr="00A20B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A84B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КФО 6</w:t>
      </w:r>
      <w:r w:rsidRPr="00A20B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A20B6D" w:rsidRPr="00A20B6D" w:rsidRDefault="00A20B6D" w:rsidP="00A20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0" w:name="sub_126"/>
      <w:r w:rsidRPr="00A20B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Отчет об обязательствах учреждения (</w:t>
      </w:r>
      <w:hyperlink r:id="rId45" w:anchor="sub_3738" w:history="1">
        <w:r w:rsidRPr="00997AF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ф. 0503738</w:t>
        </w:r>
      </w:hyperlink>
      <w:r w:rsidRPr="00A20B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A84B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КФО 6</w:t>
      </w:r>
      <w:r w:rsidRPr="00A20B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bookmarkEnd w:id="30"/>
    <w:p w:rsidR="00A20B6D" w:rsidRPr="00997AFF" w:rsidRDefault="00A20B6D" w:rsidP="00997AFF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97AFF">
        <w:rPr>
          <w:color w:val="000000"/>
          <w:sz w:val="28"/>
          <w:szCs w:val="28"/>
        </w:rPr>
        <w:t>Сведения о количестве обособленных подразделений (ф. 0503761);</w:t>
      </w:r>
    </w:p>
    <w:p w:rsidR="00A20B6D" w:rsidRPr="00997AFF" w:rsidRDefault="00A20B6D" w:rsidP="00997A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616"/>
      <w:r w:rsidRPr="00997AFF">
        <w:rPr>
          <w:rFonts w:ascii="Times New Roman" w:hAnsi="Times New Roman" w:cs="Times New Roman"/>
          <w:sz w:val="28"/>
          <w:szCs w:val="28"/>
        </w:rPr>
        <w:t>Сведения об использовании целевых иностранных кредитов (</w:t>
      </w:r>
      <w:hyperlink r:id="rId46" w:anchor="sub_3767" w:history="1">
        <w:r w:rsidRPr="00997AFF">
          <w:rPr>
            <w:rStyle w:val="a7"/>
            <w:sz w:val="28"/>
            <w:szCs w:val="28"/>
          </w:rPr>
          <w:t>ф. 0503767</w:t>
        </w:r>
      </w:hyperlink>
      <w:r w:rsidRPr="00997AFF">
        <w:rPr>
          <w:rFonts w:ascii="Times New Roman" w:hAnsi="Times New Roman" w:cs="Times New Roman"/>
          <w:sz w:val="28"/>
          <w:szCs w:val="28"/>
        </w:rPr>
        <w:t>);</w:t>
      </w:r>
      <w:bookmarkEnd w:id="31"/>
    </w:p>
    <w:p w:rsidR="00A20B6D" w:rsidRPr="00997AFF" w:rsidRDefault="00A20B6D" w:rsidP="00997A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97AFF">
        <w:rPr>
          <w:rFonts w:ascii="Times New Roman" w:hAnsi="Times New Roman" w:cs="Times New Roman"/>
          <w:sz w:val="28"/>
          <w:szCs w:val="28"/>
        </w:rPr>
        <w:t>Сведения о движении нефинансовых активов учреждения (</w:t>
      </w:r>
      <w:hyperlink r:id="rId47" w:anchor="sub_3768" w:history="1">
        <w:r w:rsidRPr="00997AFF">
          <w:rPr>
            <w:rStyle w:val="a7"/>
            <w:sz w:val="28"/>
            <w:szCs w:val="28"/>
          </w:rPr>
          <w:t>ф. 0503768</w:t>
        </w:r>
      </w:hyperlink>
      <w:r w:rsidRPr="00997AFF">
        <w:rPr>
          <w:rFonts w:ascii="Times New Roman" w:hAnsi="Times New Roman" w:cs="Times New Roman"/>
          <w:sz w:val="28"/>
          <w:szCs w:val="28"/>
        </w:rPr>
        <w:t>)</w:t>
      </w:r>
      <w:r w:rsidR="00A84B03">
        <w:rPr>
          <w:rFonts w:ascii="Times New Roman" w:hAnsi="Times New Roman" w:cs="Times New Roman"/>
          <w:sz w:val="28"/>
          <w:szCs w:val="28"/>
        </w:rPr>
        <w:t xml:space="preserve"> ко КФО 6</w:t>
      </w:r>
      <w:r w:rsidRPr="00997AFF">
        <w:rPr>
          <w:rFonts w:ascii="Times New Roman" w:hAnsi="Times New Roman" w:cs="Times New Roman"/>
          <w:sz w:val="28"/>
          <w:szCs w:val="28"/>
        </w:rPr>
        <w:t>;</w:t>
      </w:r>
    </w:p>
    <w:p w:rsidR="00A20B6D" w:rsidRPr="00997AFF" w:rsidRDefault="00A20B6D" w:rsidP="00997A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97AFF">
        <w:rPr>
          <w:rFonts w:ascii="Times New Roman" w:hAnsi="Times New Roman" w:cs="Times New Roman"/>
          <w:sz w:val="28"/>
          <w:szCs w:val="28"/>
        </w:rPr>
        <w:t>Сведения по дебиторской и кредиторской задолженности учреждения (</w:t>
      </w:r>
      <w:hyperlink r:id="rId48" w:anchor="sub_3769" w:history="1">
        <w:r w:rsidRPr="00997AFF">
          <w:rPr>
            <w:rStyle w:val="a7"/>
            <w:sz w:val="28"/>
            <w:szCs w:val="28"/>
          </w:rPr>
          <w:t>ф. 0503769</w:t>
        </w:r>
      </w:hyperlink>
      <w:r w:rsidRPr="00997AFF">
        <w:rPr>
          <w:rFonts w:ascii="Times New Roman" w:hAnsi="Times New Roman" w:cs="Times New Roman"/>
          <w:sz w:val="28"/>
          <w:szCs w:val="28"/>
        </w:rPr>
        <w:t>)</w:t>
      </w:r>
      <w:r w:rsidR="00A84B03">
        <w:rPr>
          <w:rFonts w:ascii="Times New Roman" w:hAnsi="Times New Roman" w:cs="Times New Roman"/>
          <w:sz w:val="28"/>
          <w:szCs w:val="28"/>
        </w:rPr>
        <w:t xml:space="preserve"> по КФО 6</w:t>
      </w:r>
      <w:r w:rsidRPr="00997AFF">
        <w:rPr>
          <w:rFonts w:ascii="Times New Roman" w:hAnsi="Times New Roman" w:cs="Times New Roman"/>
          <w:sz w:val="28"/>
          <w:szCs w:val="28"/>
        </w:rPr>
        <w:t>;</w:t>
      </w:r>
    </w:p>
    <w:p w:rsidR="00A20B6D" w:rsidRPr="00997AFF" w:rsidRDefault="00A20B6D" w:rsidP="00997A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97AFF">
        <w:rPr>
          <w:rFonts w:ascii="Times New Roman" w:hAnsi="Times New Roman" w:cs="Times New Roman"/>
          <w:sz w:val="28"/>
          <w:szCs w:val="28"/>
        </w:rPr>
        <w:t>Сведения о финансовых вложениях учреждения (</w:t>
      </w:r>
      <w:hyperlink r:id="rId49" w:anchor="sub_3771" w:history="1">
        <w:r w:rsidRPr="00997AFF">
          <w:rPr>
            <w:rStyle w:val="a7"/>
            <w:sz w:val="28"/>
            <w:szCs w:val="28"/>
          </w:rPr>
          <w:t>ф. 0503771</w:t>
        </w:r>
      </w:hyperlink>
      <w:r w:rsidRPr="00997AFF">
        <w:rPr>
          <w:rFonts w:ascii="Times New Roman" w:hAnsi="Times New Roman" w:cs="Times New Roman"/>
          <w:sz w:val="28"/>
          <w:szCs w:val="28"/>
        </w:rPr>
        <w:t>);</w:t>
      </w:r>
    </w:p>
    <w:p w:rsidR="00A20B6D" w:rsidRPr="00997AFF" w:rsidRDefault="00A20B6D" w:rsidP="00997A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97AFF">
        <w:rPr>
          <w:rFonts w:ascii="Times New Roman" w:hAnsi="Times New Roman" w:cs="Times New Roman"/>
          <w:sz w:val="28"/>
          <w:szCs w:val="28"/>
        </w:rPr>
        <w:t>Сведения о суммах заимствований (</w:t>
      </w:r>
      <w:hyperlink r:id="rId50" w:anchor="sub_3772" w:history="1">
        <w:r w:rsidRPr="00997AFF">
          <w:rPr>
            <w:rStyle w:val="a7"/>
            <w:sz w:val="28"/>
            <w:szCs w:val="28"/>
          </w:rPr>
          <w:t>ф. 0503772</w:t>
        </w:r>
      </w:hyperlink>
      <w:r w:rsidRPr="00997AFF">
        <w:rPr>
          <w:rFonts w:ascii="Times New Roman" w:hAnsi="Times New Roman" w:cs="Times New Roman"/>
          <w:sz w:val="28"/>
          <w:szCs w:val="28"/>
        </w:rPr>
        <w:t>);</w:t>
      </w:r>
    </w:p>
    <w:p w:rsidR="00A20B6D" w:rsidRPr="00997AFF" w:rsidRDefault="00A20B6D" w:rsidP="00997A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AFF">
        <w:rPr>
          <w:rFonts w:ascii="Times New Roman" w:hAnsi="Times New Roman" w:cs="Times New Roman"/>
          <w:sz w:val="28"/>
          <w:szCs w:val="28"/>
        </w:rPr>
        <w:t>Сведения об изменении остатков валюты баланса учреждения (</w:t>
      </w:r>
      <w:hyperlink r:id="rId51" w:anchor="sub_3773" w:history="1">
        <w:r w:rsidRPr="00997AFF">
          <w:rPr>
            <w:rStyle w:val="a7"/>
            <w:sz w:val="28"/>
            <w:szCs w:val="28"/>
          </w:rPr>
          <w:t>ф. 0503773</w:t>
        </w:r>
      </w:hyperlink>
      <w:r w:rsidRPr="00997AFF">
        <w:rPr>
          <w:rFonts w:ascii="Times New Roman" w:hAnsi="Times New Roman" w:cs="Times New Roman"/>
          <w:sz w:val="28"/>
          <w:szCs w:val="28"/>
        </w:rPr>
        <w:t>)</w:t>
      </w:r>
      <w:r w:rsidR="00A84B03">
        <w:rPr>
          <w:rFonts w:ascii="Times New Roman" w:hAnsi="Times New Roman" w:cs="Times New Roman"/>
          <w:sz w:val="28"/>
          <w:szCs w:val="28"/>
        </w:rPr>
        <w:t xml:space="preserve"> по КФО 3,6</w:t>
      </w:r>
      <w:r w:rsidRPr="00997AFF">
        <w:rPr>
          <w:rFonts w:ascii="Times New Roman" w:hAnsi="Times New Roman" w:cs="Times New Roman"/>
          <w:sz w:val="28"/>
          <w:szCs w:val="28"/>
        </w:rPr>
        <w:t>;</w:t>
      </w:r>
    </w:p>
    <w:p w:rsidR="00A20B6D" w:rsidRPr="00997AFF" w:rsidRDefault="00A20B6D" w:rsidP="00997A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5626"/>
      <w:r w:rsidRPr="00997AFF">
        <w:rPr>
          <w:rFonts w:ascii="Times New Roman" w:hAnsi="Times New Roman" w:cs="Times New Roman"/>
          <w:sz w:val="28"/>
          <w:szCs w:val="28"/>
        </w:rPr>
        <w:t>Сведения об остатках денежных средств учреждения (</w:t>
      </w:r>
      <w:hyperlink r:id="rId52" w:anchor="sub_3779" w:history="1">
        <w:r w:rsidRPr="00997AFF">
          <w:rPr>
            <w:rStyle w:val="a7"/>
            <w:sz w:val="28"/>
            <w:szCs w:val="28"/>
          </w:rPr>
          <w:t>ф. 0503779</w:t>
        </w:r>
      </w:hyperlink>
      <w:r w:rsidRPr="00997AFF">
        <w:rPr>
          <w:rFonts w:ascii="Times New Roman" w:hAnsi="Times New Roman" w:cs="Times New Roman"/>
          <w:sz w:val="28"/>
          <w:szCs w:val="28"/>
        </w:rPr>
        <w:t>)</w:t>
      </w:r>
      <w:r w:rsidR="00A84B03">
        <w:rPr>
          <w:rFonts w:ascii="Times New Roman" w:hAnsi="Times New Roman" w:cs="Times New Roman"/>
          <w:sz w:val="28"/>
          <w:szCs w:val="28"/>
        </w:rPr>
        <w:t xml:space="preserve"> по КФО 6</w:t>
      </w:r>
      <w:r w:rsidRPr="00997AFF">
        <w:rPr>
          <w:rFonts w:ascii="Times New Roman" w:hAnsi="Times New Roman" w:cs="Times New Roman"/>
          <w:sz w:val="28"/>
          <w:szCs w:val="28"/>
        </w:rPr>
        <w:t>;</w:t>
      </w:r>
      <w:bookmarkEnd w:id="32"/>
    </w:p>
    <w:p w:rsidR="00997AFF" w:rsidRPr="00997AFF" w:rsidRDefault="00997AFF" w:rsidP="00997A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628"/>
      <w:r w:rsidRPr="00997AFF">
        <w:rPr>
          <w:rFonts w:ascii="Times New Roman" w:hAnsi="Times New Roman" w:cs="Times New Roman"/>
          <w:sz w:val="28"/>
          <w:szCs w:val="28"/>
        </w:rPr>
        <w:t>Сведения о вложениях в объекты недвижимого имущества, об объектах незавершенного строительства бюджетного (автономного) учреждения (</w:t>
      </w:r>
      <w:hyperlink r:id="rId53" w:anchor="sub_3831" w:history="1">
        <w:r w:rsidRPr="00997AFF">
          <w:rPr>
            <w:rStyle w:val="a7"/>
            <w:sz w:val="28"/>
            <w:szCs w:val="28"/>
          </w:rPr>
          <w:t>ф.</w:t>
        </w:r>
        <w:r>
          <w:rPr>
            <w:rStyle w:val="a7"/>
            <w:sz w:val="28"/>
            <w:szCs w:val="28"/>
            <w:lang w:val="en-US"/>
          </w:rPr>
          <w:t> </w:t>
        </w:r>
        <w:r w:rsidRPr="00997AFF">
          <w:rPr>
            <w:rStyle w:val="a7"/>
            <w:sz w:val="28"/>
            <w:szCs w:val="28"/>
          </w:rPr>
          <w:t>0503790</w:t>
        </w:r>
      </w:hyperlink>
      <w:r w:rsidRPr="00997AFF">
        <w:rPr>
          <w:rFonts w:ascii="Times New Roman" w:hAnsi="Times New Roman" w:cs="Times New Roman"/>
          <w:sz w:val="28"/>
          <w:szCs w:val="28"/>
        </w:rPr>
        <w:t>);</w:t>
      </w:r>
    </w:p>
    <w:p w:rsidR="00997AFF" w:rsidRDefault="00997AFF" w:rsidP="00997A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632"/>
      <w:bookmarkEnd w:id="33"/>
      <w:r w:rsidRPr="00997AFF">
        <w:rPr>
          <w:rFonts w:ascii="Times New Roman" w:hAnsi="Times New Roman" w:cs="Times New Roman"/>
          <w:sz w:val="28"/>
          <w:szCs w:val="28"/>
        </w:rPr>
        <w:t>Сведения о результатах внешнего государственного (муниципального) финансового контроля (</w:t>
      </w:r>
      <w:hyperlink r:id="rId54" w:anchor="sub_3760887" w:history="1">
        <w:r w:rsidRPr="00997AFF">
          <w:rPr>
            <w:rStyle w:val="a7"/>
            <w:sz w:val="28"/>
            <w:szCs w:val="28"/>
          </w:rPr>
          <w:t xml:space="preserve">Таблица </w:t>
        </w:r>
        <w:r w:rsidR="00A84B03">
          <w:rPr>
            <w:rStyle w:val="a7"/>
            <w:sz w:val="28"/>
            <w:szCs w:val="28"/>
          </w:rPr>
          <w:t>№</w:t>
        </w:r>
        <w:r w:rsidRPr="00997AFF">
          <w:rPr>
            <w:rStyle w:val="a7"/>
            <w:sz w:val="28"/>
            <w:szCs w:val="28"/>
          </w:rPr>
          <w:t> 7</w:t>
        </w:r>
      </w:hyperlink>
      <w:r w:rsidRPr="00997AFF">
        <w:rPr>
          <w:rFonts w:ascii="Times New Roman" w:hAnsi="Times New Roman" w:cs="Times New Roman"/>
          <w:sz w:val="28"/>
          <w:szCs w:val="28"/>
        </w:rPr>
        <w:t>)</w:t>
      </w:r>
      <w:bookmarkEnd w:id="34"/>
      <w:r>
        <w:rPr>
          <w:rFonts w:ascii="Times New Roman" w:hAnsi="Times New Roman" w:cs="Times New Roman"/>
          <w:sz w:val="28"/>
          <w:szCs w:val="28"/>
        </w:rPr>
        <w:t>.</w:t>
      </w:r>
    </w:p>
    <w:p w:rsidR="00A20B6D" w:rsidRPr="00A20B6D" w:rsidRDefault="00A20B6D" w:rsidP="00997AFF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96CB6" w:rsidRDefault="00A20B6D" w:rsidP="00396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_____________</w:t>
      </w:r>
      <w:r w:rsid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A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A63B4" w:rsidRPr="003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В. </w:t>
      </w:r>
      <w:proofErr w:type="spellStart"/>
      <w:r w:rsidR="003A63B4" w:rsidRPr="003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Тубашов</w:t>
      </w:r>
      <w:proofErr w:type="spellEnd"/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0B6D" w:rsidRPr="00CB035B" w:rsidRDefault="00A20B6D" w:rsidP="00396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9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396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(расшифровка подписи)</w:t>
      </w:r>
    </w:p>
    <w:p w:rsidR="003A63B4" w:rsidRPr="003A63B4" w:rsidRDefault="00A20B6D" w:rsidP="003A6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 w:rsidRPr="0039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</w:t>
      </w:r>
      <w:proofErr w:type="spellEnd"/>
      <w:r w:rsidR="0039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                    ________________</w:t>
      </w:r>
      <w:r w:rsidR="003A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A63B4" w:rsidRPr="003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В. Звонарева</w:t>
      </w:r>
    </w:p>
    <w:p w:rsidR="00A20B6D" w:rsidRDefault="00A20B6D" w:rsidP="003A6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службы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      (расшифровка подписи)</w:t>
      </w:r>
    </w:p>
    <w:p w:rsidR="003A63B4" w:rsidRDefault="003A63B4" w:rsidP="003A6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3B4" w:rsidRDefault="003A63B4" w:rsidP="003A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     </w:t>
      </w:r>
      <w:r w:rsidRPr="003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В. Мальцева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63B4" w:rsidRPr="00CB035B" w:rsidRDefault="003A63B4" w:rsidP="003A63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CB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(расшифровка подписи)</w:t>
      </w:r>
    </w:p>
    <w:p w:rsidR="003A63B4" w:rsidRPr="00CB035B" w:rsidRDefault="003A63B4" w:rsidP="003A63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63B4" w:rsidRPr="00CB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08"/>
    <w:multiLevelType w:val="hybridMultilevel"/>
    <w:tmpl w:val="FEF49C14"/>
    <w:lvl w:ilvl="0" w:tplc="BA34DB92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71C1"/>
    <w:multiLevelType w:val="hybridMultilevel"/>
    <w:tmpl w:val="62E666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5A0198"/>
    <w:multiLevelType w:val="hybridMultilevel"/>
    <w:tmpl w:val="139496BC"/>
    <w:lvl w:ilvl="0" w:tplc="8ECA57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99120C5"/>
    <w:multiLevelType w:val="hybridMultilevel"/>
    <w:tmpl w:val="089A6A9A"/>
    <w:lvl w:ilvl="0" w:tplc="5E2ADF24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1C46"/>
    <w:multiLevelType w:val="hybridMultilevel"/>
    <w:tmpl w:val="820EBA98"/>
    <w:lvl w:ilvl="0" w:tplc="10640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562E"/>
    <w:multiLevelType w:val="hybridMultilevel"/>
    <w:tmpl w:val="A746C15A"/>
    <w:lvl w:ilvl="0" w:tplc="79A06ED6">
      <w:start w:val="78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6" w15:restartNumberingAfterBreak="0">
    <w:nsid w:val="188F5701"/>
    <w:multiLevelType w:val="hybridMultilevel"/>
    <w:tmpl w:val="CC02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70551"/>
    <w:multiLevelType w:val="hybridMultilevel"/>
    <w:tmpl w:val="D676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25129"/>
    <w:multiLevelType w:val="hybridMultilevel"/>
    <w:tmpl w:val="A15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8109A"/>
    <w:multiLevelType w:val="hybridMultilevel"/>
    <w:tmpl w:val="84C6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0463A"/>
    <w:multiLevelType w:val="hybridMultilevel"/>
    <w:tmpl w:val="05A848C0"/>
    <w:lvl w:ilvl="0" w:tplc="7C1CAB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16C87"/>
    <w:multiLevelType w:val="hybridMultilevel"/>
    <w:tmpl w:val="73D6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B5295"/>
    <w:multiLevelType w:val="hybridMultilevel"/>
    <w:tmpl w:val="ADD4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95945"/>
    <w:multiLevelType w:val="hybridMultilevel"/>
    <w:tmpl w:val="D7D45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377EB2"/>
    <w:multiLevelType w:val="hybridMultilevel"/>
    <w:tmpl w:val="4E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25FF7"/>
    <w:multiLevelType w:val="hybridMultilevel"/>
    <w:tmpl w:val="F070B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8A"/>
    <w:rsid w:val="000014A9"/>
    <w:rsid w:val="00003EC5"/>
    <w:rsid w:val="00003EF0"/>
    <w:rsid w:val="0001357B"/>
    <w:rsid w:val="00016D98"/>
    <w:rsid w:val="0002380D"/>
    <w:rsid w:val="00035355"/>
    <w:rsid w:val="00037DF1"/>
    <w:rsid w:val="00040F4A"/>
    <w:rsid w:val="000561B8"/>
    <w:rsid w:val="0005784E"/>
    <w:rsid w:val="00071E97"/>
    <w:rsid w:val="000749DB"/>
    <w:rsid w:val="00074C07"/>
    <w:rsid w:val="000801D6"/>
    <w:rsid w:val="00082D89"/>
    <w:rsid w:val="00092C9F"/>
    <w:rsid w:val="00096F9B"/>
    <w:rsid w:val="000A4766"/>
    <w:rsid w:val="000B05F3"/>
    <w:rsid w:val="000B1C33"/>
    <w:rsid w:val="000B4E44"/>
    <w:rsid w:val="000D4A66"/>
    <w:rsid w:val="000E16FF"/>
    <w:rsid w:val="000E3830"/>
    <w:rsid w:val="000F483D"/>
    <w:rsid w:val="00102696"/>
    <w:rsid w:val="0010374E"/>
    <w:rsid w:val="001041D2"/>
    <w:rsid w:val="00110DB3"/>
    <w:rsid w:val="00120192"/>
    <w:rsid w:val="00121A03"/>
    <w:rsid w:val="00127D80"/>
    <w:rsid w:val="00130F4A"/>
    <w:rsid w:val="0013286F"/>
    <w:rsid w:val="00134E0E"/>
    <w:rsid w:val="00134EC6"/>
    <w:rsid w:val="0013588C"/>
    <w:rsid w:val="001365FF"/>
    <w:rsid w:val="001408E3"/>
    <w:rsid w:val="00140BC1"/>
    <w:rsid w:val="001441E0"/>
    <w:rsid w:val="00145CDF"/>
    <w:rsid w:val="001510F1"/>
    <w:rsid w:val="001644A4"/>
    <w:rsid w:val="00166843"/>
    <w:rsid w:val="0017426B"/>
    <w:rsid w:val="00175610"/>
    <w:rsid w:val="00175F10"/>
    <w:rsid w:val="00182262"/>
    <w:rsid w:val="001826A8"/>
    <w:rsid w:val="00183AFA"/>
    <w:rsid w:val="00190003"/>
    <w:rsid w:val="001A454E"/>
    <w:rsid w:val="001A6813"/>
    <w:rsid w:val="001A7BBF"/>
    <w:rsid w:val="001B000D"/>
    <w:rsid w:val="001B2DFD"/>
    <w:rsid w:val="001B642E"/>
    <w:rsid w:val="001C6783"/>
    <w:rsid w:val="001D3ADA"/>
    <w:rsid w:val="001D4309"/>
    <w:rsid w:val="001E12EB"/>
    <w:rsid w:val="001E446F"/>
    <w:rsid w:val="001F7223"/>
    <w:rsid w:val="001F7683"/>
    <w:rsid w:val="00205273"/>
    <w:rsid w:val="00206668"/>
    <w:rsid w:val="00213419"/>
    <w:rsid w:val="00220B04"/>
    <w:rsid w:val="00221110"/>
    <w:rsid w:val="002243FA"/>
    <w:rsid w:val="00226459"/>
    <w:rsid w:val="00231BEF"/>
    <w:rsid w:val="00234C3A"/>
    <w:rsid w:val="002522D6"/>
    <w:rsid w:val="002568F0"/>
    <w:rsid w:val="00257B48"/>
    <w:rsid w:val="0026083B"/>
    <w:rsid w:val="002723A6"/>
    <w:rsid w:val="00272569"/>
    <w:rsid w:val="00275C0E"/>
    <w:rsid w:val="002770E7"/>
    <w:rsid w:val="00277112"/>
    <w:rsid w:val="00277198"/>
    <w:rsid w:val="00281117"/>
    <w:rsid w:val="002827D1"/>
    <w:rsid w:val="0028676A"/>
    <w:rsid w:val="00286788"/>
    <w:rsid w:val="00290F34"/>
    <w:rsid w:val="002B1FA0"/>
    <w:rsid w:val="002C65DD"/>
    <w:rsid w:val="002D1414"/>
    <w:rsid w:val="002D1613"/>
    <w:rsid w:val="002D6C7C"/>
    <w:rsid w:val="002E4714"/>
    <w:rsid w:val="002E7398"/>
    <w:rsid w:val="002F2111"/>
    <w:rsid w:val="002F3725"/>
    <w:rsid w:val="00300326"/>
    <w:rsid w:val="00304A9B"/>
    <w:rsid w:val="00306ECB"/>
    <w:rsid w:val="00307A3F"/>
    <w:rsid w:val="003106EE"/>
    <w:rsid w:val="00312F74"/>
    <w:rsid w:val="00315CD7"/>
    <w:rsid w:val="00320BE3"/>
    <w:rsid w:val="00322150"/>
    <w:rsid w:val="003303B5"/>
    <w:rsid w:val="00331113"/>
    <w:rsid w:val="00334BE9"/>
    <w:rsid w:val="00340291"/>
    <w:rsid w:val="003417B4"/>
    <w:rsid w:val="0034447C"/>
    <w:rsid w:val="003454BE"/>
    <w:rsid w:val="00345F52"/>
    <w:rsid w:val="003466C6"/>
    <w:rsid w:val="003506F1"/>
    <w:rsid w:val="0035080F"/>
    <w:rsid w:val="003574E2"/>
    <w:rsid w:val="00361F75"/>
    <w:rsid w:val="00364259"/>
    <w:rsid w:val="00365046"/>
    <w:rsid w:val="003720A0"/>
    <w:rsid w:val="00374828"/>
    <w:rsid w:val="00375029"/>
    <w:rsid w:val="00375AEF"/>
    <w:rsid w:val="00382918"/>
    <w:rsid w:val="00386DA8"/>
    <w:rsid w:val="003921C1"/>
    <w:rsid w:val="00396CB6"/>
    <w:rsid w:val="003A2696"/>
    <w:rsid w:val="003A35D7"/>
    <w:rsid w:val="003A384C"/>
    <w:rsid w:val="003A4D4C"/>
    <w:rsid w:val="003A4F54"/>
    <w:rsid w:val="003A63B4"/>
    <w:rsid w:val="003B0333"/>
    <w:rsid w:val="003B2A88"/>
    <w:rsid w:val="003B4D0A"/>
    <w:rsid w:val="003D7F6F"/>
    <w:rsid w:val="003E1CE8"/>
    <w:rsid w:val="003E1F8C"/>
    <w:rsid w:val="003E23B9"/>
    <w:rsid w:val="003E2FB2"/>
    <w:rsid w:val="003F16C4"/>
    <w:rsid w:val="003F26EC"/>
    <w:rsid w:val="004002E7"/>
    <w:rsid w:val="00403766"/>
    <w:rsid w:val="00411334"/>
    <w:rsid w:val="00413567"/>
    <w:rsid w:val="0041431F"/>
    <w:rsid w:val="00420A17"/>
    <w:rsid w:val="004211BD"/>
    <w:rsid w:val="004248E6"/>
    <w:rsid w:val="004262CA"/>
    <w:rsid w:val="004265A4"/>
    <w:rsid w:val="0042773A"/>
    <w:rsid w:val="00431232"/>
    <w:rsid w:val="00436ACB"/>
    <w:rsid w:val="00440374"/>
    <w:rsid w:val="00441494"/>
    <w:rsid w:val="004428B3"/>
    <w:rsid w:val="0044324C"/>
    <w:rsid w:val="00443EC7"/>
    <w:rsid w:val="00457AFF"/>
    <w:rsid w:val="00461BB6"/>
    <w:rsid w:val="00461E99"/>
    <w:rsid w:val="004635DC"/>
    <w:rsid w:val="00464AD0"/>
    <w:rsid w:val="0046639F"/>
    <w:rsid w:val="00466F7A"/>
    <w:rsid w:val="00467993"/>
    <w:rsid w:val="00473BEE"/>
    <w:rsid w:val="0047575F"/>
    <w:rsid w:val="00480FF6"/>
    <w:rsid w:val="0048524A"/>
    <w:rsid w:val="00487686"/>
    <w:rsid w:val="0049676B"/>
    <w:rsid w:val="004977B7"/>
    <w:rsid w:val="004A2666"/>
    <w:rsid w:val="004A28AA"/>
    <w:rsid w:val="004A4D95"/>
    <w:rsid w:val="004C164C"/>
    <w:rsid w:val="004C181C"/>
    <w:rsid w:val="004C3581"/>
    <w:rsid w:val="004C4E76"/>
    <w:rsid w:val="004D1A4E"/>
    <w:rsid w:val="004D6371"/>
    <w:rsid w:val="004E0245"/>
    <w:rsid w:val="004E11E3"/>
    <w:rsid w:val="004E2A05"/>
    <w:rsid w:val="004F29D7"/>
    <w:rsid w:val="004F581F"/>
    <w:rsid w:val="00502DC8"/>
    <w:rsid w:val="005032F0"/>
    <w:rsid w:val="0050516D"/>
    <w:rsid w:val="00514478"/>
    <w:rsid w:val="005162A2"/>
    <w:rsid w:val="00522031"/>
    <w:rsid w:val="005222F5"/>
    <w:rsid w:val="00544DFE"/>
    <w:rsid w:val="00550277"/>
    <w:rsid w:val="00553A36"/>
    <w:rsid w:val="005551B8"/>
    <w:rsid w:val="00555C5B"/>
    <w:rsid w:val="00565499"/>
    <w:rsid w:val="00565A7E"/>
    <w:rsid w:val="005675A9"/>
    <w:rsid w:val="00572DC2"/>
    <w:rsid w:val="00572F48"/>
    <w:rsid w:val="00574E60"/>
    <w:rsid w:val="0058129F"/>
    <w:rsid w:val="0058542B"/>
    <w:rsid w:val="0058717F"/>
    <w:rsid w:val="00593C9D"/>
    <w:rsid w:val="005A0926"/>
    <w:rsid w:val="005A28D6"/>
    <w:rsid w:val="005B3B11"/>
    <w:rsid w:val="005B3F2C"/>
    <w:rsid w:val="005B6EA0"/>
    <w:rsid w:val="005C2829"/>
    <w:rsid w:val="005C7207"/>
    <w:rsid w:val="005D0821"/>
    <w:rsid w:val="005D6D72"/>
    <w:rsid w:val="005D6DB3"/>
    <w:rsid w:val="005D7488"/>
    <w:rsid w:val="005E325E"/>
    <w:rsid w:val="005E48AC"/>
    <w:rsid w:val="005E53F6"/>
    <w:rsid w:val="005E7B48"/>
    <w:rsid w:val="005F578A"/>
    <w:rsid w:val="00605103"/>
    <w:rsid w:val="00612CEB"/>
    <w:rsid w:val="006271ED"/>
    <w:rsid w:val="006273D8"/>
    <w:rsid w:val="00631963"/>
    <w:rsid w:val="00634C66"/>
    <w:rsid w:val="00637F39"/>
    <w:rsid w:val="006425E3"/>
    <w:rsid w:val="006460ED"/>
    <w:rsid w:val="00652F7D"/>
    <w:rsid w:val="006537BE"/>
    <w:rsid w:val="006670FC"/>
    <w:rsid w:val="0067444C"/>
    <w:rsid w:val="00676244"/>
    <w:rsid w:val="00676CA3"/>
    <w:rsid w:val="00682F16"/>
    <w:rsid w:val="0069157F"/>
    <w:rsid w:val="006A1E41"/>
    <w:rsid w:val="006A4586"/>
    <w:rsid w:val="006A4FE1"/>
    <w:rsid w:val="006B237C"/>
    <w:rsid w:val="006B2A14"/>
    <w:rsid w:val="006B31CF"/>
    <w:rsid w:val="006C128F"/>
    <w:rsid w:val="006C316E"/>
    <w:rsid w:val="006C7094"/>
    <w:rsid w:val="006C71E0"/>
    <w:rsid w:val="006D1CA2"/>
    <w:rsid w:val="006D7788"/>
    <w:rsid w:val="006E12E2"/>
    <w:rsid w:val="006E2510"/>
    <w:rsid w:val="006E2BC0"/>
    <w:rsid w:val="006E4B0A"/>
    <w:rsid w:val="006E7F65"/>
    <w:rsid w:val="007029CB"/>
    <w:rsid w:val="00704EBD"/>
    <w:rsid w:val="007060FA"/>
    <w:rsid w:val="007107B7"/>
    <w:rsid w:val="00710B44"/>
    <w:rsid w:val="00715B45"/>
    <w:rsid w:val="00730A4B"/>
    <w:rsid w:val="00740B37"/>
    <w:rsid w:val="00742BEC"/>
    <w:rsid w:val="00746AF6"/>
    <w:rsid w:val="007479AA"/>
    <w:rsid w:val="00772279"/>
    <w:rsid w:val="00773903"/>
    <w:rsid w:val="00774F56"/>
    <w:rsid w:val="00777AD1"/>
    <w:rsid w:val="00782135"/>
    <w:rsid w:val="007825A4"/>
    <w:rsid w:val="00792FA0"/>
    <w:rsid w:val="007975FC"/>
    <w:rsid w:val="007A1A61"/>
    <w:rsid w:val="007A26C8"/>
    <w:rsid w:val="007A27DB"/>
    <w:rsid w:val="007A296B"/>
    <w:rsid w:val="007A469B"/>
    <w:rsid w:val="007A5A89"/>
    <w:rsid w:val="007B06E3"/>
    <w:rsid w:val="007B11A4"/>
    <w:rsid w:val="007B5507"/>
    <w:rsid w:val="007C0424"/>
    <w:rsid w:val="007C0A4D"/>
    <w:rsid w:val="007C2020"/>
    <w:rsid w:val="007C209C"/>
    <w:rsid w:val="007D1522"/>
    <w:rsid w:val="007D3FE1"/>
    <w:rsid w:val="007E188B"/>
    <w:rsid w:val="007E45F1"/>
    <w:rsid w:val="007E73C2"/>
    <w:rsid w:val="00800221"/>
    <w:rsid w:val="008048FC"/>
    <w:rsid w:val="00805B34"/>
    <w:rsid w:val="0081108E"/>
    <w:rsid w:val="0081636C"/>
    <w:rsid w:val="00816424"/>
    <w:rsid w:val="00822564"/>
    <w:rsid w:val="00825A46"/>
    <w:rsid w:val="00834780"/>
    <w:rsid w:val="00835ECA"/>
    <w:rsid w:val="00841726"/>
    <w:rsid w:val="00841C96"/>
    <w:rsid w:val="00842A73"/>
    <w:rsid w:val="008508C4"/>
    <w:rsid w:val="00850D0E"/>
    <w:rsid w:val="00876350"/>
    <w:rsid w:val="00877D5C"/>
    <w:rsid w:val="00891B8B"/>
    <w:rsid w:val="00895FC8"/>
    <w:rsid w:val="0089632A"/>
    <w:rsid w:val="008A2F47"/>
    <w:rsid w:val="008A31B6"/>
    <w:rsid w:val="008B10E8"/>
    <w:rsid w:val="008B1E87"/>
    <w:rsid w:val="008B7AA4"/>
    <w:rsid w:val="008C688F"/>
    <w:rsid w:val="008E0040"/>
    <w:rsid w:val="008E191D"/>
    <w:rsid w:val="008E2114"/>
    <w:rsid w:val="008E6469"/>
    <w:rsid w:val="008F151A"/>
    <w:rsid w:val="008F33E9"/>
    <w:rsid w:val="008F44AE"/>
    <w:rsid w:val="00900006"/>
    <w:rsid w:val="00900B16"/>
    <w:rsid w:val="0090155B"/>
    <w:rsid w:val="00902C96"/>
    <w:rsid w:val="00905B55"/>
    <w:rsid w:val="0091235D"/>
    <w:rsid w:val="0091563C"/>
    <w:rsid w:val="00917259"/>
    <w:rsid w:val="00917488"/>
    <w:rsid w:val="009216CA"/>
    <w:rsid w:val="00927763"/>
    <w:rsid w:val="0093454C"/>
    <w:rsid w:val="009360E5"/>
    <w:rsid w:val="009416D8"/>
    <w:rsid w:val="009445AA"/>
    <w:rsid w:val="00946DF1"/>
    <w:rsid w:val="00947541"/>
    <w:rsid w:val="00950AB7"/>
    <w:rsid w:val="0095783C"/>
    <w:rsid w:val="00960292"/>
    <w:rsid w:val="00962F4B"/>
    <w:rsid w:val="00964552"/>
    <w:rsid w:val="00972DF8"/>
    <w:rsid w:val="009809CD"/>
    <w:rsid w:val="009835FA"/>
    <w:rsid w:val="00992B47"/>
    <w:rsid w:val="00995C08"/>
    <w:rsid w:val="00997AFF"/>
    <w:rsid w:val="00997D8C"/>
    <w:rsid w:val="009B1FC6"/>
    <w:rsid w:val="009B5CFA"/>
    <w:rsid w:val="009C5CC8"/>
    <w:rsid w:val="009D011A"/>
    <w:rsid w:val="009D18CC"/>
    <w:rsid w:val="009D335A"/>
    <w:rsid w:val="009D3AD1"/>
    <w:rsid w:val="009E4951"/>
    <w:rsid w:val="009E5109"/>
    <w:rsid w:val="009E7AD9"/>
    <w:rsid w:val="009F1B2E"/>
    <w:rsid w:val="009F1F99"/>
    <w:rsid w:val="009F6987"/>
    <w:rsid w:val="00A07926"/>
    <w:rsid w:val="00A20B6D"/>
    <w:rsid w:val="00A23D10"/>
    <w:rsid w:val="00A2546A"/>
    <w:rsid w:val="00A26034"/>
    <w:rsid w:val="00A30E7D"/>
    <w:rsid w:val="00A32223"/>
    <w:rsid w:val="00A35F1D"/>
    <w:rsid w:val="00A44F94"/>
    <w:rsid w:val="00A460C1"/>
    <w:rsid w:val="00A53E10"/>
    <w:rsid w:val="00A552A8"/>
    <w:rsid w:val="00A553CA"/>
    <w:rsid w:val="00A6066C"/>
    <w:rsid w:val="00A60C8A"/>
    <w:rsid w:val="00A611F7"/>
    <w:rsid w:val="00A65ED1"/>
    <w:rsid w:val="00A677A5"/>
    <w:rsid w:val="00A71685"/>
    <w:rsid w:val="00A77AF1"/>
    <w:rsid w:val="00A77C92"/>
    <w:rsid w:val="00A82556"/>
    <w:rsid w:val="00A83D27"/>
    <w:rsid w:val="00A84B03"/>
    <w:rsid w:val="00A96160"/>
    <w:rsid w:val="00AA13C3"/>
    <w:rsid w:val="00AA683C"/>
    <w:rsid w:val="00AB0897"/>
    <w:rsid w:val="00AB2D90"/>
    <w:rsid w:val="00AB68E3"/>
    <w:rsid w:val="00AC019A"/>
    <w:rsid w:val="00AC1818"/>
    <w:rsid w:val="00AC40D0"/>
    <w:rsid w:val="00AC48E0"/>
    <w:rsid w:val="00AC4CB7"/>
    <w:rsid w:val="00AC5BAC"/>
    <w:rsid w:val="00AD0066"/>
    <w:rsid w:val="00AD5297"/>
    <w:rsid w:val="00AD6B64"/>
    <w:rsid w:val="00AD75BC"/>
    <w:rsid w:val="00AE26C0"/>
    <w:rsid w:val="00AE6CB3"/>
    <w:rsid w:val="00AE7C00"/>
    <w:rsid w:val="00AF297E"/>
    <w:rsid w:val="00AF690B"/>
    <w:rsid w:val="00AF6B64"/>
    <w:rsid w:val="00B050D1"/>
    <w:rsid w:val="00B057D9"/>
    <w:rsid w:val="00B0785A"/>
    <w:rsid w:val="00B10790"/>
    <w:rsid w:val="00B11B0F"/>
    <w:rsid w:val="00B122FA"/>
    <w:rsid w:val="00B1623A"/>
    <w:rsid w:val="00B20C29"/>
    <w:rsid w:val="00B31B9C"/>
    <w:rsid w:val="00B31C1A"/>
    <w:rsid w:val="00B34386"/>
    <w:rsid w:val="00B351D6"/>
    <w:rsid w:val="00B4003E"/>
    <w:rsid w:val="00B40379"/>
    <w:rsid w:val="00B4156B"/>
    <w:rsid w:val="00B42B4A"/>
    <w:rsid w:val="00B43457"/>
    <w:rsid w:val="00B43507"/>
    <w:rsid w:val="00B456A0"/>
    <w:rsid w:val="00B45C79"/>
    <w:rsid w:val="00B473F9"/>
    <w:rsid w:val="00B503FF"/>
    <w:rsid w:val="00B609CB"/>
    <w:rsid w:val="00B66E37"/>
    <w:rsid w:val="00B67764"/>
    <w:rsid w:val="00B730EC"/>
    <w:rsid w:val="00B74624"/>
    <w:rsid w:val="00B866C6"/>
    <w:rsid w:val="00B869A6"/>
    <w:rsid w:val="00B8743A"/>
    <w:rsid w:val="00B90325"/>
    <w:rsid w:val="00B914CC"/>
    <w:rsid w:val="00B92FE5"/>
    <w:rsid w:val="00B973EF"/>
    <w:rsid w:val="00BA04F9"/>
    <w:rsid w:val="00BA1BB0"/>
    <w:rsid w:val="00BA3856"/>
    <w:rsid w:val="00BA4299"/>
    <w:rsid w:val="00BA5ACA"/>
    <w:rsid w:val="00BA67A8"/>
    <w:rsid w:val="00BB0B6D"/>
    <w:rsid w:val="00BB30D8"/>
    <w:rsid w:val="00BB37BB"/>
    <w:rsid w:val="00BB7666"/>
    <w:rsid w:val="00BD46DE"/>
    <w:rsid w:val="00BD6A48"/>
    <w:rsid w:val="00BD724B"/>
    <w:rsid w:val="00BE1B4B"/>
    <w:rsid w:val="00BE2382"/>
    <w:rsid w:val="00BE3D0B"/>
    <w:rsid w:val="00BE54B6"/>
    <w:rsid w:val="00BE69BE"/>
    <w:rsid w:val="00BE7F1B"/>
    <w:rsid w:val="00BF30C8"/>
    <w:rsid w:val="00BF4F82"/>
    <w:rsid w:val="00BF779F"/>
    <w:rsid w:val="00C03CB1"/>
    <w:rsid w:val="00C045F4"/>
    <w:rsid w:val="00C07025"/>
    <w:rsid w:val="00C10837"/>
    <w:rsid w:val="00C12B1B"/>
    <w:rsid w:val="00C25293"/>
    <w:rsid w:val="00C30439"/>
    <w:rsid w:val="00C34CDB"/>
    <w:rsid w:val="00C40E03"/>
    <w:rsid w:val="00C4415B"/>
    <w:rsid w:val="00C50A3B"/>
    <w:rsid w:val="00C50D12"/>
    <w:rsid w:val="00C53D3A"/>
    <w:rsid w:val="00C55251"/>
    <w:rsid w:val="00C60287"/>
    <w:rsid w:val="00C60937"/>
    <w:rsid w:val="00C64A1C"/>
    <w:rsid w:val="00C7418D"/>
    <w:rsid w:val="00C75B68"/>
    <w:rsid w:val="00C86457"/>
    <w:rsid w:val="00C87C5F"/>
    <w:rsid w:val="00C92D29"/>
    <w:rsid w:val="00C969AC"/>
    <w:rsid w:val="00CA23E6"/>
    <w:rsid w:val="00CB035B"/>
    <w:rsid w:val="00CB2C58"/>
    <w:rsid w:val="00CB3A40"/>
    <w:rsid w:val="00CB423E"/>
    <w:rsid w:val="00CC040E"/>
    <w:rsid w:val="00CC0C0E"/>
    <w:rsid w:val="00CC2C6D"/>
    <w:rsid w:val="00CC791B"/>
    <w:rsid w:val="00CE79BE"/>
    <w:rsid w:val="00CF4365"/>
    <w:rsid w:val="00CF6E1E"/>
    <w:rsid w:val="00D03034"/>
    <w:rsid w:val="00D04504"/>
    <w:rsid w:val="00D04A9F"/>
    <w:rsid w:val="00D05CE6"/>
    <w:rsid w:val="00D06E52"/>
    <w:rsid w:val="00D078E4"/>
    <w:rsid w:val="00D106E0"/>
    <w:rsid w:val="00D11F10"/>
    <w:rsid w:val="00D21AA6"/>
    <w:rsid w:val="00D26AF0"/>
    <w:rsid w:val="00D270FA"/>
    <w:rsid w:val="00D306C3"/>
    <w:rsid w:val="00D30FEB"/>
    <w:rsid w:val="00D31598"/>
    <w:rsid w:val="00D3321A"/>
    <w:rsid w:val="00D36C46"/>
    <w:rsid w:val="00D430A6"/>
    <w:rsid w:val="00D45820"/>
    <w:rsid w:val="00D469E9"/>
    <w:rsid w:val="00D46F50"/>
    <w:rsid w:val="00D53143"/>
    <w:rsid w:val="00D539EC"/>
    <w:rsid w:val="00D53D5C"/>
    <w:rsid w:val="00D549CA"/>
    <w:rsid w:val="00D55D78"/>
    <w:rsid w:val="00D60C55"/>
    <w:rsid w:val="00D60C9B"/>
    <w:rsid w:val="00D6148D"/>
    <w:rsid w:val="00D66C35"/>
    <w:rsid w:val="00D74030"/>
    <w:rsid w:val="00D756E2"/>
    <w:rsid w:val="00D77136"/>
    <w:rsid w:val="00D8049C"/>
    <w:rsid w:val="00D84D53"/>
    <w:rsid w:val="00D91836"/>
    <w:rsid w:val="00DA25CF"/>
    <w:rsid w:val="00DA369C"/>
    <w:rsid w:val="00DA4866"/>
    <w:rsid w:val="00DA7F5E"/>
    <w:rsid w:val="00DB094A"/>
    <w:rsid w:val="00DB0A69"/>
    <w:rsid w:val="00DB1012"/>
    <w:rsid w:val="00DC4F28"/>
    <w:rsid w:val="00DC63E6"/>
    <w:rsid w:val="00DC6C60"/>
    <w:rsid w:val="00DD0BEF"/>
    <w:rsid w:val="00DD310C"/>
    <w:rsid w:val="00DD532C"/>
    <w:rsid w:val="00DD7736"/>
    <w:rsid w:val="00DE010B"/>
    <w:rsid w:val="00DE0C56"/>
    <w:rsid w:val="00DE39D2"/>
    <w:rsid w:val="00DE4C1D"/>
    <w:rsid w:val="00DE6895"/>
    <w:rsid w:val="00DF33CB"/>
    <w:rsid w:val="00DF4537"/>
    <w:rsid w:val="00E016FA"/>
    <w:rsid w:val="00E0257F"/>
    <w:rsid w:val="00E0401A"/>
    <w:rsid w:val="00E0407C"/>
    <w:rsid w:val="00E0692D"/>
    <w:rsid w:val="00E14AC8"/>
    <w:rsid w:val="00E23533"/>
    <w:rsid w:val="00E24DD7"/>
    <w:rsid w:val="00E347AD"/>
    <w:rsid w:val="00E35929"/>
    <w:rsid w:val="00E37969"/>
    <w:rsid w:val="00E45B85"/>
    <w:rsid w:val="00E5585A"/>
    <w:rsid w:val="00E563DE"/>
    <w:rsid w:val="00E65C34"/>
    <w:rsid w:val="00E716E5"/>
    <w:rsid w:val="00E72340"/>
    <w:rsid w:val="00E7270C"/>
    <w:rsid w:val="00E73B1A"/>
    <w:rsid w:val="00E73C97"/>
    <w:rsid w:val="00E74A31"/>
    <w:rsid w:val="00E83EEE"/>
    <w:rsid w:val="00E908F6"/>
    <w:rsid w:val="00E974AE"/>
    <w:rsid w:val="00EA0A6C"/>
    <w:rsid w:val="00EA2897"/>
    <w:rsid w:val="00EA48B3"/>
    <w:rsid w:val="00EA56B9"/>
    <w:rsid w:val="00EA56D4"/>
    <w:rsid w:val="00EB11DC"/>
    <w:rsid w:val="00EB3155"/>
    <w:rsid w:val="00EB6FA7"/>
    <w:rsid w:val="00EC029A"/>
    <w:rsid w:val="00EC42F4"/>
    <w:rsid w:val="00EC5710"/>
    <w:rsid w:val="00ED0BA6"/>
    <w:rsid w:val="00ED1C3B"/>
    <w:rsid w:val="00ED7C09"/>
    <w:rsid w:val="00EF0B2C"/>
    <w:rsid w:val="00EF4906"/>
    <w:rsid w:val="00F02751"/>
    <w:rsid w:val="00F1587A"/>
    <w:rsid w:val="00F167B6"/>
    <w:rsid w:val="00F177E8"/>
    <w:rsid w:val="00F24D41"/>
    <w:rsid w:val="00F251C3"/>
    <w:rsid w:val="00F25260"/>
    <w:rsid w:val="00F3094C"/>
    <w:rsid w:val="00F30CB2"/>
    <w:rsid w:val="00F32B56"/>
    <w:rsid w:val="00F33E0D"/>
    <w:rsid w:val="00F43E89"/>
    <w:rsid w:val="00F50841"/>
    <w:rsid w:val="00F509DE"/>
    <w:rsid w:val="00F534C0"/>
    <w:rsid w:val="00F5394D"/>
    <w:rsid w:val="00F61F1E"/>
    <w:rsid w:val="00F62089"/>
    <w:rsid w:val="00F741FF"/>
    <w:rsid w:val="00F75D5A"/>
    <w:rsid w:val="00F7716B"/>
    <w:rsid w:val="00FA1B79"/>
    <w:rsid w:val="00FA417D"/>
    <w:rsid w:val="00FA4E1F"/>
    <w:rsid w:val="00FA5368"/>
    <w:rsid w:val="00FC012E"/>
    <w:rsid w:val="00FC2277"/>
    <w:rsid w:val="00FD704A"/>
    <w:rsid w:val="00FE1F6A"/>
    <w:rsid w:val="00FE58A8"/>
    <w:rsid w:val="00FF003A"/>
    <w:rsid w:val="00FF4674"/>
    <w:rsid w:val="00FF4A63"/>
    <w:rsid w:val="00FF5CE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FBEA2-F88C-4C60-9987-B04F734C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578A"/>
    <w:rPr>
      <w:color w:val="0000FF"/>
      <w:u w:val="single"/>
    </w:rPr>
  </w:style>
  <w:style w:type="paragraph" w:customStyle="1" w:styleId="s1">
    <w:name w:val="s_1"/>
    <w:basedOn w:val="a"/>
    <w:rsid w:val="005F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F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78A"/>
    <w:rPr>
      <w:i/>
      <w:iCs/>
    </w:rPr>
  </w:style>
  <w:style w:type="paragraph" w:styleId="a5">
    <w:name w:val="Balloon Text"/>
    <w:basedOn w:val="a"/>
    <w:link w:val="a6"/>
    <w:unhideWhenUsed/>
    <w:rsid w:val="0008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82D8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BF779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8">
    <w:name w:val="Нормальный (таблица)"/>
    <w:basedOn w:val="a"/>
    <w:next w:val="a"/>
    <w:uiPriority w:val="99"/>
    <w:rsid w:val="00CB0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59"/>
    <w:rsid w:val="00CB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C5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167B6"/>
  </w:style>
  <w:style w:type="paragraph" w:styleId="4">
    <w:name w:val="toc 4"/>
    <w:autoRedefine/>
    <w:rsid w:val="00F1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F167B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46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1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94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9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4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64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287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7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1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1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2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1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83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7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9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11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2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0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9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0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1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1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3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2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1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8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5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28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0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899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0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6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61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9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58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2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64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67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5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07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8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9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6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562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88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33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435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27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06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4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8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9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64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79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81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86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58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9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59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ort.adm.yar.ru/application?fid=754965000&amp;mid=755516850&amp;ctrl=grid_1Grid&amp;rid=775925255&amp;fld=col13" TargetMode="External"/><Relationship Id="rId18" Type="http://schemas.openxmlformats.org/officeDocument/2006/relationships/hyperlink" Target="https://report.adm.yar.ru/application?fid=755108851&amp;mid=755917503&amp;ctrl=grid_0Grid&amp;rid=775919857&amp;fld=col8" TargetMode="External"/><Relationship Id="rId26" Type="http://schemas.openxmlformats.org/officeDocument/2006/relationships/hyperlink" Target="https://report.adm.yar.ru/application?fid=755824202&amp;mid=755929851&amp;ctrl=grid_2Grid&amp;rid=760253179&amp;fld=col3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https://report.adm.yar.ru/application?fid=755108851&amp;mid=755917503&amp;ctrl=grid_0Grid&amp;rid=775919859&amp;fld=col8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50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s://report.adm.yar.ru/application?fid=754965000&amp;mid=755516850&amp;ctrl=grid_1Grid&amp;rid=775925271&amp;fld=col6" TargetMode="External"/><Relationship Id="rId17" Type="http://schemas.openxmlformats.org/officeDocument/2006/relationships/hyperlink" Target="https://report.adm.yar.ru/application?fid=755108851&amp;mid=755917503&amp;ctrl=grid_0Grid&amp;rid=775919856&amp;fld=col8" TargetMode="External"/><Relationship Id="rId25" Type="http://schemas.openxmlformats.org/officeDocument/2006/relationships/hyperlink" Target="https://report.adm.yar.ru/application?fid=755824202&amp;mid=755929851&amp;ctrl=grid_2Grid&amp;rid=760253178&amp;fld=col3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yperlink" Target="https://report.adm.yar.ru/application?fid=755108851&amp;mid=755917503&amp;ctrl=grid_0Grid&amp;rid=775919857&amp;fld=col9" TargetMode="External"/><Relationship Id="rId29" Type="http://schemas.openxmlformats.org/officeDocument/2006/relationships/hyperlink" Target="https://report.adm.yar.ru/application?fid=754917752&amp;mid=755516871&amp;ctrl=grid_0Grid&amp;rid=774728017&amp;fld=col9" TargetMode="External"/><Relationship Id="rId41" Type="http://schemas.openxmlformats.org/officeDocument/2006/relationships/hyperlink" Target="http://mobileonline.garant.ru/" TargetMode="External"/><Relationship Id="rId54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s://report.adm.yar.ru/application?fid=754965000&amp;mid=755516850&amp;ctrl=grid_1Grid&amp;rid=775925271&amp;fld=col13" TargetMode="External"/><Relationship Id="rId24" Type="http://schemas.openxmlformats.org/officeDocument/2006/relationships/hyperlink" Target="https://report.adm.yar.ru/application?fid=755108851&amp;mid=755917503&amp;ctrl=grid_0Grid&amp;rid=775919860&amp;fld=col9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53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image" Target="media/image2.emf"/><Relationship Id="rId23" Type="http://schemas.openxmlformats.org/officeDocument/2006/relationships/hyperlink" Target="https://report.adm.yar.ru/application?fid=755108851&amp;mid=755917503&amp;ctrl=grid_0Grid&amp;rid=775919859&amp;fld=col9" TargetMode="External"/><Relationship Id="rId28" Type="http://schemas.openxmlformats.org/officeDocument/2006/relationships/hyperlink" Target="https://report.adm.yar.ru/application?fid=754917753&amp;mid=755516848&amp;ctrl=grid_0Grid&amp;rid=774727897&amp;fld=col9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10" Type="http://schemas.openxmlformats.org/officeDocument/2006/relationships/hyperlink" Target="https://report.adm.yar.ru/application?fid=754965000&amp;mid=755516850&amp;ctrl=grid_1Grid&amp;rid=775925271&amp;fld=col12" TargetMode="External"/><Relationship Id="rId19" Type="http://schemas.openxmlformats.org/officeDocument/2006/relationships/hyperlink" Target="https://report.adm.yar.ru/application?fid=755108851&amp;mid=755917503&amp;ctrl=grid_0Grid&amp;rid=775919856&amp;fld=col9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52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report.adm.yar.ru/application?fid=754965000&amp;mid=755516850&amp;ctrl=grid_1Grid&amp;rid=775925255&amp;fld=col6" TargetMode="External"/><Relationship Id="rId22" Type="http://schemas.openxmlformats.org/officeDocument/2006/relationships/hyperlink" Target="https://report.adm.yar.ru/application?fid=755108851&amp;mid=755917503&amp;ctrl=grid_0Grid&amp;rid=775919860&amp;fld=col8" TargetMode="External"/><Relationship Id="rId27" Type="http://schemas.openxmlformats.org/officeDocument/2006/relationships/hyperlink" Target="https://report.adm.yar.ru/application?fid=754917753&amp;mid=755516848&amp;ctrl=grid_2Grid&amp;rid=774727909&amp;fld=col14" TargetMode="External"/><Relationship Id="rId30" Type="http://schemas.openxmlformats.org/officeDocument/2006/relationships/hyperlink" Target="https://report.adm.yar.ru/application?fid=754917755&amp;mid=755516858&amp;ctrl=grid_0Grid&amp;rid=774727935&amp;fld=col9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48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file:///C:\Users\gusevama\Desktop\33&#1085;%20191&#1085;162&#1085;\&#1055;&#1088;&#1080;&#1082;&#1072;&#1079;%20&#1052;&#1080;&#1085;&#1092;&#1080;&#1085;&#1072;%20&#1056;&#1060;%20&#1086;&#1090;%2025%20&#1084;&#1072;&#1088;&#1090;&#1072;%202011%20&#1075;.%20N%2033&#1085;%20_&#1054;&#1073;%20&#1091;&#1090;&#1074;&#1077;&#1088;&#1078;&#1076;&#1077;&#1085;&#1080;&#1080;%20.rt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23404</Words>
  <Characters>133409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Марина Анатольевна</dc:creator>
  <cp:keywords/>
  <dc:description/>
  <cp:lastModifiedBy>Мальцева Инга Владимировна</cp:lastModifiedBy>
  <cp:revision>2</cp:revision>
  <cp:lastPrinted>2019-02-15T08:46:00Z</cp:lastPrinted>
  <dcterms:created xsi:type="dcterms:W3CDTF">2019-06-13T11:26:00Z</dcterms:created>
  <dcterms:modified xsi:type="dcterms:W3CDTF">2019-06-13T11:26:00Z</dcterms:modified>
</cp:coreProperties>
</file>